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D4B" w:rsidRDefault="00307D4B" w:rsidP="00307D4B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</w:rPr>
      </w:pPr>
      <w:r>
        <w:rPr>
          <w:rFonts w:ascii="Simplified Arabic" w:hAnsi="Simplified Arabic" w:cs="Simplified Arabic"/>
          <w:sz w:val="32"/>
          <w:szCs w:val="32"/>
        </w:rPr>
        <w:tab/>
      </w:r>
      <w:r w:rsidR="00BA0CEA" w:rsidRPr="00307D4B">
        <w:rPr>
          <w:rFonts w:ascii="Simplified Arabic" w:hAnsi="Simplified Arabic" w:cs="Simplified Arabic"/>
          <w:sz w:val="32"/>
          <w:szCs w:val="32"/>
          <w:rtl/>
        </w:rPr>
        <w:t>إن</w:t>
      </w:r>
      <w:r w:rsidR="00320CC9" w:rsidRPr="00307D4B">
        <w:rPr>
          <w:rFonts w:ascii="Simplified Arabic" w:hAnsi="Simplified Arabic" w:cs="Simplified Arabic"/>
          <w:sz w:val="32"/>
          <w:szCs w:val="32"/>
          <w:rtl/>
        </w:rPr>
        <w:t xml:space="preserve"> النقد الأدبي الجزائري متجذر في الماضي،وقد أسهم في حركة النقد العربي القديم بقسط رغم أنه لم يظهر جليا في الساحة النقدية ،إلا أنه لا يمكن تجاهله بأية حال من الأحوال.                                                                                    </w:t>
      </w:r>
      <w:r w:rsidR="00030210" w:rsidRPr="00307D4B">
        <w:rPr>
          <w:rFonts w:ascii="Simplified Arabic" w:hAnsi="Simplified Arabic" w:cs="Simplified Arabic"/>
          <w:sz w:val="32"/>
          <w:szCs w:val="32"/>
        </w:rPr>
        <w:t xml:space="preserve"> </w:t>
      </w:r>
      <w:r>
        <w:rPr>
          <w:rFonts w:ascii="Simplified Arabic" w:hAnsi="Simplified Arabic" w:cs="Simplified Arabic"/>
          <w:sz w:val="32"/>
          <w:szCs w:val="32"/>
        </w:rPr>
        <w:tab/>
      </w:r>
      <w:r w:rsidR="00320CC9" w:rsidRPr="00307D4B">
        <w:rPr>
          <w:rFonts w:ascii="Simplified Arabic" w:hAnsi="Simplified Arabic" w:cs="Simplified Arabic"/>
          <w:sz w:val="32"/>
          <w:szCs w:val="32"/>
          <w:rtl/>
        </w:rPr>
        <w:t>وفي الحديث عن النقد</w:t>
      </w:r>
      <w:r w:rsidR="00200F41" w:rsidRPr="00307D4B">
        <w:rPr>
          <w:rFonts w:ascii="Simplified Arabic" w:hAnsi="Simplified Arabic" w:cs="Simplified Arabic"/>
          <w:sz w:val="32"/>
          <w:szCs w:val="32"/>
          <w:rtl/>
        </w:rPr>
        <w:t xml:space="preserve"> الأدبي الجزائري الحديث ،فمن المعلوم أنه بدأ بدايات متعثرة كانت </w:t>
      </w:r>
      <w:r w:rsidR="00B73EC8" w:rsidRPr="00307D4B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200F41" w:rsidRPr="00307D4B">
        <w:rPr>
          <w:rFonts w:ascii="Simplified Arabic" w:hAnsi="Simplified Arabic" w:cs="Simplified Arabic"/>
          <w:sz w:val="32"/>
          <w:szCs w:val="32"/>
          <w:rtl/>
        </w:rPr>
        <w:t xml:space="preserve">لها هفواتها فيكاد يقع إجماع على أننا لا نلقى نقدا </w:t>
      </w:r>
      <w:proofErr w:type="spellStart"/>
      <w:r w:rsidR="00200F41" w:rsidRPr="00307D4B">
        <w:rPr>
          <w:rFonts w:ascii="Simplified Arabic" w:hAnsi="Simplified Arabic" w:cs="Simplified Arabic"/>
          <w:sz w:val="32"/>
          <w:szCs w:val="32"/>
          <w:rtl/>
        </w:rPr>
        <w:t>ممنهجا</w:t>
      </w:r>
      <w:proofErr w:type="spellEnd"/>
      <w:r w:rsidR="00200F41" w:rsidRPr="00307D4B">
        <w:rPr>
          <w:rFonts w:ascii="Simplified Arabic" w:hAnsi="Simplified Arabic" w:cs="Simplified Arabic"/>
          <w:sz w:val="32"/>
          <w:szCs w:val="32"/>
          <w:rtl/>
        </w:rPr>
        <w:t xml:space="preserve"> قبل سنة 1961،فما كان قبل هذه السنة لا يعد أن يكون محاولات متناثرة في الصحف و المجلات و التي كان يمثلها بعض الكتاب </w:t>
      </w:r>
      <w:proofErr w:type="spellStart"/>
      <w:r w:rsidR="00200F41" w:rsidRPr="00307D4B">
        <w:rPr>
          <w:rFonts w:ascii="Simplified Arabic" w:hAnsi="Simplified Arabic" w:cs="Simplified Arabic"/>
          <w:sz w:val="32"/>
          <w:szCs w:val="32"/>
          <w:rtl/>
        </w:rPr>
        <w:t>أمثال،</w:t>
      </w:r>
      <w:proofErr w:type="spellEnd"/>
      <w:r w:rsidR="007A074A">
        <w:rPr>
          <w:rFonts w:ascii="Simplified Arabic" w:hAnsi="Simplified Arabic" w:cs="Simplified Arabic"/>
          <w:sz w:val="32"/>
          <w:szCs w:val="32"/>
        </w:rPr>
        <w:t xml:space="preserve"> </w:t>
      </w:r>
      <w:r w:rsidR="00200F41" w:rsidRPr="00307D4B">
        <w:rPr>
          <w:rFonts w:ascii="Simplified Arabic" w:hAnsi="Simplified Arabic" w:cs="Simplified Arabic"/>
          <w:sz w:val="32"/>
          <w:szCs w:val="32"/>
          <w:rtl/>
        </w:rPr>
        <w:t>رمضان حمود-محمد السعيد الزاهري</w:t>
      </w:r>
      <w:r>
        <w:rPr>
          <w:rFonts w:ascii="Simplified Arabic" w:hAnsi="Simplified Arabic" w:cs="Simplified Arabic"/>
          <w:sz w:val="32"/>
          <w:szCs w:val="32"/>
        </w:rPr>
        <w:t xml:space="preserve"> </w:t>
      </w:r>
      <w:r w:rsidR="00200F41" w:rsidRPr="00307D4B">
        <w:rPr>
          <w:rFonts w:ascii="Simplified Arabic" w:hAnsi="Simplified Arabic" w:cs="Simplified Arabic"/>
          <w:sz w:val="32"/>
          <w:szCs w:val="32"/>
          <w:rtl/>
        </w:rPr>
        <w:t xml:space="preserve">-محمد البشير </w:t>
      </w:r>
      <w:proofErr w:type="spellStart"/>
      <w:r w:rsidR="00BA0CEA" w:rsidRPr="00307D4B">
        <w:rPr>
          <w:rFonts w:ascii="Simplified Arabic" w:hAnsi="Simplified Arabic" w:cs="Simplified Arabic"/>
          <w:sz w:val="32"/>
          <w:szCs w:val="32"/>
          <w:rtl/>
        </w:rPr>
        <w:t>الإبراهيمي</w:t>
      </w:r>
      <w:r w:rsidR="009E0E37" w:rsidRPr="00307D4B">
        <w:rPr>
          <w:rFonts w:ascii="Simplified Arabic" w:hAnsi="Simplified Arabic" w:cs="Simplified Arabic"/>
          <w:sz w:val="32"/>
          <w:szCs w:val="32"/>
          <w:rtl/>
        </w:rPr>
        <w:t>-</w:t>
      </w:r>
      <w:proofErr w:type="spellEnd"/>
      <w:r>
        <w:rPr>
          <w:rFonts w:ascii="Simplified Arabic" w:hAnsi="Simplified Arabic" w:cs="Simplified Arabic"/>
          <w:sz w:val="32"/>
          <w:szCs w:val="32"/>
        </w:rPr>
        <w:t xml:space="preserve"> </w:t>
      </w:r>
      <w:r w:rsidR="009E0E37" w:rsidRPr="00307D4B">
        <w:rPr>
          <w:rFonts w:ascii="Simplified Arabic" w:hAnsi="Simplified Arabic" w:cs="Simplified Arabic"/>
          <w:sz w:val="32"/>
          <w:szCs w:val="32"/>
          <w:rtl/>
        </w:rPr>
        <w:t xml:space="preserve">ابن </w:t>
      </w:r>
      <w:proofErr w:type="spellStart"/>
      <w:r w:rsidR="00BA0CEA" w:rsidRPr="00307D4B">
        <w:rPr>
          <w:rFonts w:ascii="Simplified Arabic" w:hAnsi="Simplified Arabic" w:cs="Simplified Arabic"/>
          <w:sz w:val="32"/>
          <w:szCs w:val="32"/>
          <w:rtl/>
        </w:rPr>
        <w:t>باديس</w:t>
      </w:r>
      <w:proofErr w:type="spellEnd"/>
      <w:r w:rsidR="009E0E37" w:rsidRPr="00307D4B">
        <w:rPr>
          <w:rFonts w:ascii="Simplified Arabic" w:hAnsi="Simplified Arabic" w:cs="Simplified Arabic"/>
          <w:sz w:val="32"/>
          <w:szCs w:val="32"/>
          <w:rtl/>
        </w:rPr>
        <w:t xml:space="preserve">-حمزة </w:t>
      </w:r>
      <w:proofErr w:type="spellStart"/>
      <w:r w:rsidR="009E0E37" w:rsidRPr="00307D4B">
        <w:rPr>
          <w:rFonts w:ascii="Simplified Arabic" w:hAnsi="Simplified Arabic" w:cs="Simplified Arabic"/>
          <w:sz w:val="32"/>
          <w:szCs w:val="32"/>
          <w:rtl/>
        </w:rPr>
        <w:t>بركوشة</w:t>
      </w:r>
      <w:proofErr w:type="spellEnd"/>
      <w:r w:rsidR="009E0E37" w:rsidRPr="00307D4B">
        <w:rPr>
          <w:rFonts w:ascii="Simplified Arabic" w:hAnsi="Simplified Arabic" w:cs="Simplified Arabic"/>
          <w:sz w:val="32"/>
          <w:szCs w:val="32"/>
          <w:rtl/>
        </w:rPr>
        <w:t xml:space="preserve">-أحمد بن </w:t>
      </w:r>
      <w:proofErr w:type="spellStart"/>
      <w:r w:rsidR="009E0E37" w:rsidRPr="00307D4B">
        <w:rPr>
          <w:rFonts w:ascii="Simplified Arabic" w:hAnsi="Simplified Arabic" w:cs="Simplified Arabic"/>
          <w:sz w:val="32"/>
          <w:szCs w:val="32"/>
          <w:rtl/>
        </w:rPr>
        <w:t>ذياب</w:t>
      </w:r>
      <w:proofErr w:type="spellEnd"/>
      <w:r w:rsidR="009E0E37" w:rsidRPr="00307D4B">
        <w:rPr>
          <w:rFonts w:ascii="Simplified Arabic" w:hAnsi="Simplified Arabic" w:cs="Simplified Arabic"/>
          <w:sz w:val="32"/>
          <w:szCs w:val="32"/>
          <w:rtl/>
        </w:rPr>
        <w:t>-عبد الوهاب بن منصور-وغيرهم من الأدباء.</w:t>
      </w:r>
      <w:r>
        <w:rPr>
          <w:rFonts w:ascii="Simplified Arabic" w:hAnsi="Simplified Arabic" w:cs="Simplified Arabic"/>
          <w:sz w:val="32"/>
          <w:szCs w:val="32"/>
        </w:rPr>
        <w:t xml:space="preserve"> </w:t>
      </w:r>
    </w:p>
    <w:p w:rsidR="0070483F" w:rsidRPr="00307D4B" w:rsidRDefault="00307D4B" w:rsidP="00307D4B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ab/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وب</w:t>
      </w:r>
      <w:proofErr w:type="spellEnd"/>
      <w:r w:rsidR="00A55955" w:rsidRPr="00307D4B">
        <w:rPr>
          <w:rFonts w:ascii="Simplified Arabic" w:hAnsi="Simplified Arabic" w:cs="Simplified Arabic"/>
          <w:sz w:val="32"/>
          <w:szCs w:val="32"/>
          <w:rtl/>
        </w:rPr>
        <w:t xml:space="preserve">الرغم من الحكم الذي أصدره </w:t>
      </w:r>
      <w:r w:rsidR="00030210" w:rsidRPr="00307D4B">
        <w:rPr>
          <w:rFonts w:ascii="Simplified Arabic" w:hAnsi="Simplified Arabic" w:cs="Simplified Arabic"/>
          <w:sz w:val="32"/>
          <w:szCs w:val="32"/>
          <w:rtl/>
        </w:rPr>
        <w:t>"الدكتور عمار</w:t>
      </w:r>
      <w:r w:rsidR="00BB0D7B" w:rsidRPr="00307D4B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BB0D7B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بن </w:t>
      </w:r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زايد</w:t>
      </w:r>
      <w:r w:rsidR="005448D1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"و الذي نصه"حقيقة أن النقد الأدبي الجزائري الحديث قد ظهر </w:t>
      </w:r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متأثرا</w:t>
      </w:r>
      <w:r w:rsidR="005448D1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نسبيا،وأنه لم يكن ناضجا في بداية نشأته ،وأنه كان يتسم بالنظرة الجزئية حينا،و النظرة السطحية حينا </w:t>
      </w:r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أخر</w:t>
      </w:r>
      <w:r w:rsidR="005448D1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...</w:t>
      </w:r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إلى</w:t>
      </w:r>
      <w:r w:rsidR="005448D1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غير ذلك من الأمور التي تدل على نقص و عدم </w:t>
      </w:r>
      <w:proofErr w:type="gramStart"/>
      <w:r w:rsidR="005448D1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اكتمال .</w:t>
      </w:r>
      <w:proofErr w:type="gramEnd"/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proofErr w:type="gramStart"/>
      <w:r w:rsidR="005448D1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غير</w:t>
      </w:r>
      <w:proofErr w:type="gramEnd"/>
      <w:r w:rsidR="005448D1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أن ذلك في الواقع أمر طبيعي </w:t>
      </w:r>
      <w:proofErr w:type="spellStart"/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جدا،</w:t>
      </w:r>
      <w:proofErr w:type="spellEnd"/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</w:t>
      </w:r>
      <w:r w:rsidR="005448D1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له ما </w:t>
      </w:r>
      <w:proofErr w:type="spellStart"/>
      <w:r w:rsidR="005448D1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يبرره،</w:t>
      </w:r>
      <w:proofErr w:type="spellEnd"/>
      <w:r w:rsidR="005448D1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فمن المعروف أن النشاط الأدبي</w:t>
      </w:r>
      <w:r w:rsidR="003F75B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في الجزائر </w:t>
      </w:r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إلى</w:t>
      </w:r>
      <w:r w:rsidR="003F75B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غاية العشرينات من هذا </w:t>
      </w:r>
      <w:proofErr w:type="spellStart"/>
      <w:r w:rsidR="003F75B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القرن</w:t>
      </w:r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،</w:t>
      </w:r>
      <w:proofErr w:type="spellEnd"/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كان</w:t>
      </w:r>
      <w:r w:rsidR="003F75B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نشاطا ضعيفا شكلا و </w:t>
      </w:r>
      <w:proofErr w:type="spellStart"/>
      <w:r w:rsidR="003F75B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مضمونا</w:t>
      </w:r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،</w:t>
      </w:r>
      <w:proofErr w:type="spellEnd"/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ولكن</w:t>
      </w:r>
      <w:r w:rsidR="003F75B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عندما أخذ الأدب 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الجزائري في النمو و التجدد </w:t>
      </w:r>
    </w:p>
    <w:p w:rsidR="00307D4B" w:rsidRDefault="00B73EC8" w:rsidP="00307D4B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lastRenderedPageBreak/>
        <w:t xml:space="preserve">شيئا </w:t>
      </w:r>
      <w:proofErr w:type="spellStart"/>
      <w:r w:rsidR="003F75B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فشيئا</w:t>
      </w:r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،</w:t>
      </w:r>
      <w:proofErr w:type="spellEnd"/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من</w:t>
      </w:r>
      <w:r w:rsidR="003F75B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بداية العقد الثالث من هذا القرن أخذ النقد </w:t>
      </w:r>
      <w:r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في الظهور و النمو شيئا فشيئا هو</w:t>
      </w:r>
      <w:r w:rsidR="0070483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proofErr w:type="spellStart"/>
      <w:proofErr w:type="gramStart"/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الأخر</w:t>
      </w:r>
      <w:r w:rsidR="003F75B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"</w:t>
      </w:r>
      <w:proofErr w:type="spellEnd"/>
      <w:r w:rsidR="005C5C29" w:rsidRPr="00307D4B">
        <w:rPr>
          <w:rStyle w:val="Appelnotedebasdep"/>
          <w:rFonts w:ascii="Simplified Arabic" w:hAnsi="Simplified Arabic" w:cs="Simplified Arabic"/>
          <w:sz w:val="32"/>
          <w:szCs w:val="32"/>
          <w:rtl/>
          <w:lang w:bidi="ar-DZ"/>
        </w:rPr>
        <w:footnoteReference w:id="1"/>
      </w:r>
      <w:r w:rsidR="003F75B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.</w:t>
      </w:r>
      <w:proofErr w:type="gramEnd"/>
      <w:r w:rsidR="0070483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فان هذا الحكم لم يمنع الباحث من دراسة هذا </w:t>
      </w:r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الإنتاج</w:t>
      </w:r>
      <w:r w:rsidR="0070483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proofErr w:type="spellStart"/>
      <w:r w:rsidR="0070483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النقدي،</w:t>
      </w:r>
      <w:proofErr w:type="spellEnd"/>
      <w:r w:rsidR="0070483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فالحكم لا ينفي الدراسة ،و الضعف لا يهمش </w:t>
      </w:r>
      <w:proofErr w:type="spellStart"/>
      <w:r w:rsidR="0070483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النص،</w:t>
      </w:r>
      <w:proofErr w:type="spellEnd"/>
      <w:r w:rsidR="0070483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بل للضعف </w:t>
      </w:r>
      <w:proofErr w:type="spellStart"/>
      <w:r w:rsidR="0070483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بلاغته،</w:t>
      </w:r>
      <w:proofErr w:type="spellEnd"/>
      <w:r w:rsidR="0070483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وللتخلف </w:t>
      </w:r>
      <w:proofErr w:type="spellStart"/>
      <w:r w:rsidR="0070483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خطابه،</w:t>
      </w:r>
      <w:proofErr w:type="spellEnd"/>
      <w:r w:rsidR="0070483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وليس على الباحث </w:t>
      </w:r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إلا</w:t>
      </w:r>
      <w:r w:rsidR="0070483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البحث عن هذه البلاغة،وعن هذا الخطاب.</w:t>
      </w:r>
    </w:p>
    <w:p w:rsidR="00307D4B" w:rsidRDefault="00307D4B" w:rsidP="00307D4B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ab/>
      </w:r>
      <w:r w:rsidR="0070483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ففي العصر الحديث واكب النقد الأدبي الجزائري الحركة النقدية الأدبية العالمية بمختلف اتجاهاتها </w:t>
      </w:r>
      <w:proofErr w:type="spellStart"/>
      <w:r w:rsidR="0070483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الحداثية</w:t>
      </w:r>
      <w:proofErr w:type="spellEnd"/>
      <w:r w:rsidR="0070483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 ما بعد </w:t>
      </w:r>
      <w:proofErr w:type="spellStart"/>
      <w:r w:rsidR="0070483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الحداثية</w:t>
      </w:r>
      <w:proofErr w:type="spellEnd"/>
      <w:r w:rsidR="0070483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على تنوع مداخلها السياقية و </w:t>
      </w:r>
      <w:proofErr w:type="spellStart"/>
      <w:r w:rsidR="0070483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النسقية،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70483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فكانت </w:t>
      </w:r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إسهاماتها</w:t>
      </w:r>
      <w:r w:rsidR="0070483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البارزة على الساحة النقدية العربية المعاصرة. </w:t>
      </w:r>
    </w:p>
    <w:p w:rsidR="00307D4B" w:rsidRDefault="00307D4B" w:rsidP="00307D4B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ab/>
        <w:t>و</w:t>
      </w:r>
      <w:r w:rsidR="004E3534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قد عرف هذا النقد تحولات تاريخية و اجتماع</w:t>
      </w:r>
      <w:r w:rsidR="005C5C29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ية ظهرت مع استقلال </w:t>
      </w:r>
      <w:proofErr w:type="spellStart"/>
      <w:r w:rsidR="005C5C29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الجزائر،</w:t>
      </w:r>
      <w:proofErr w:type="spellEnd"/>
      <w:r w:rsidR="005C5C29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فمع </w:t>
      </w:r>
      <w:r w:rsidR="004E3534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بداية الثمانينات بدأ يتشكل </w:t>
      </w:r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إبدال</w:t>
      </w:r>
      <w:r w:rsidR="004E3534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جديد ينهض على أساس رؤية مغايرة لدور النقد و طبيعة </w:t>
      </w:r>
      <w:proofErr w:type="spellStart"/>
      <w:r w:rsidR="004E3534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الأدب،</w:t>
      </w:r>
      <w:proofErr w:type="spellEnd"/>
      <w:r w:rsidR="004E3534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وأخذ يسعى </w:t>
      </w:r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إلى</w:t>
      </w:r>
      <w:r w:rsidR="004E3534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تجاوز البحث في </w:t>
      </w:r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المؤثرات</w:t>
      </w:r>
      <w:r w:rsidR="004E3534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الخارجية </w:t>
      </w:r>
      <w:proofErr w:type="spellStart"/>
      <w:r w:rsidR="004E3534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للنص،</w:t>
      </w:r>
      <w:proofErr w:type="spellEnd"/>
      <w:r w:rsidR="004E3534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بغية فهمه و تفسيره و تصنيفه </w:t>
      </w:r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وإبراز</w:t>
      </w:r>
      <w:r w:rsidR="004E3534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قيمته الجمالية </w:t>
      </w:r>
      <w:proofErr w:type="spellStart"/>
      <w:r w:rsidR="004E3534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،</w:t>
      </w:r>
      <w:proofErr w:type="spellEnd"/>
      <w:r w:rsidR="004E3534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وذلك بتركيزه غلى ما يعبر عنه النص.</w:t>
      </w:r>
    </w:p>
    <w:p w:rsidR="00307D4B" w:rsidRDefault="00307D4B" w:rsidP="00B122EE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ab/>
      </w:r>
      <w:r w:rsidR="004E3534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وما يحمله من قيم معرفية ،وينادي بالاهتمام بالنص في ذاته بغض النظر عن خلفيته </w:t>
      </w:r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التاريخية</w:t>
      </w:r>
      <w:r w:rsidR="004E3534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،و يتمثل ذلك في هيمنة مرجعية جديدة ترتهن بصورة خاصة في أعمال"</w:t>
      </w:r>
      <w:r w:rsidR="005C5C29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عبد المالك </w:t>
      </w:r>
      <w:proofErr w:type="spellStart"/>
      <w:r w:rsidR="005C5C29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مرتاض</w:t>
      </w:r>
      <w:proofErr w:type="spellEnd"/>
      <w:r w:rsidR="005C5C29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"،وتحضر من خلال هذا </w:t>
      </w:r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الإبدال</w:t>
      </w:r>
      <w:r w:rsidR="005C5C29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مصطلحات جديدة مثل</w:t>
      </w:r>
      <w:r w:rsidR="004E3534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r w:rsidR="005C5C29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،الخطاب و</w:t>
      </w:r>
      <w:r w:rsidR="004E3534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r w:rsidR="005C5C29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العوامل و الوظائف و الراوي بدل </w:t>
      </w:r>
      <w:proofErr w:type="spellStart"/>
      <w:r w:rsidR="005C5C29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الكاتب،</w:t>
      </w:r>
      <w:proofErr w:type="spellEnd"/>
      <w:r w:rsidR="005C5C29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وبدأت تظهر تنويعات جديدة تتجلى  </w:t>
      </w:r>
      <w:r w:rsidR="005C5C29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lastRenderedPageBreak/>
        <w:t xml:space="preserve">في الحديث عن </w:t>
      </w:r>
      <w:proofErr w:type="spellStart"/>
      <w:r w:rsidR="005C5C29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التناص</w:t>
      </w:r>
      <w:proofErr w:type="spellEnd"/>
      <w:r w:rsidR="005C5C29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،و البنيوية-التلقي و التأويل-السياق-و الكاتب و ما </w:t>
      </w:r>
      <w:proofErr w:type="spellStart"/>
      <w:r w:rsidR="005C5C29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ش</w:t>
      </w:r>
      <w:r w:rsidR="004D28F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اكل</w:t>
      </w:r>
      <w:proofErr w:type="spellEnd"/>
      <w:r w:rsidR="004D28F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هذه المصطلحات التي بدأت تهيمن </w:t>
      </w:r>
      <w:r w:rsidR="00AF71C5">
        <w:rPr>
          <w:rFonts w:ascii="Simplified Arabic" w:hAnsi="Simplified Arabic" w:cs="Simplified Arabic"/>
          <w:sz w:val="32"/>
          <w:szCs w:val="32"/>
          <w:rtl/>
          <w:lang w:bidi="ar-DZ"/>
        </w:rPr>
        <w:t>على الدراسات النقدية الجزائرية</w:t>
      </w:r>
      <w:r w:rsidR="00AF71C5">
        <w:rPr>
          <w:rFonts w:ascii="Simplified Arabic" w:hAnsi="Simplified Arabic" w:cs="Simplified Arabic"/>
          <w:sz w:val="32"/>
          <w:szCs w:val="32"/>
          <w:lang w:bidi="ar-DZ"/>
        </w:rPr>
        <w:t> »</w:t>
      </w:r>
      <w:r w:rsidR="004D28F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و في ضوء هذا التصور الجديد دخل عبد المالك </w:t>
      </w:r>
      <w:proofErr w:type="spellStart"/>
      <w:r w:rsidR="004D28F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مرتاض</w:t>
      </w:r>
      <w:proofErr w:type="spellEnd"/>
      <w:r w:rsidR="004D28F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عالم المناهج النقدية الحديثة التي تهب النص كينونته اللغوية المستقلة </w:t>
      </w:r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متحججا</w:t>
      </w:r>
      <w:r w:rsidR="00AF71C5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بأحدث المفاهيم الألسنية</w:t>
      </w:r>
      <w:r w:rsidR="00AF71C5">
        <w:rPr>
          <w:rFonts w:ascii="Simplified Arabic" w:hAnsi="Simplified Arabic" w:cs="Simplified Arabic"/>
          <w:sz w:val="32"/>
          <w:szCs w:val="32"/>
          <w:lang w:bidi="ar-DZ"/>
        </w:rPr>
        <w:t> « </w:t>
      </w:r>
      <w:proofErr w:type="spellStart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،</w:t>
      </w:r>
      <w:proofErr w:type="spellEnd"/>
      <w:r w:rsidR="004D28F2" w:rsidRPr="00307D4B">
        <w:rPr>
          <w:rStyle w:val="Appelnotedebasdep"/>
          <w:rFonts w:ascii="Simplified Arabic" w:hAnsi="Simplified Arabic" w:cs="Simplified Arabic"/>
          <w:sz w:val="32"/>
          <w:szCs w:val="32"/>
          <w:rtl/>
          <w:lang w:bidi="ar-DZ"/>
        </w:rPr>
        <w:footnoteReference w:id="2"/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57772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وفي فترة وجيزة نُقل النقد القديم من المنهج التاريخي </w:t>
      </w:r>
      <w:r w:rsidR="007F00A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إلى</w:t>
      </w:r>
      <w:r w:rsidR="0057772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المنهج الحديث الذي يتناول  </w:t>
      </w:r>
      <w:proofErr w:type="spellStart"/>
      <w:r w:rsidR="0057772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النص،</w:t>
      </w:r>
      <w:proofErr w:type="spellEnd"/>
      <w:r w:rsidR="0057772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 تحققت فعالية هذه النقلة في ظروف قصيرة و بوتيرة </w:t>
      </w:r>
      <w:proofErr w:type="spellStart"/>
      <w:r w:rsidR="0057772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متسارعة</w:t>
      </w:r>
      <w:proofErr w:type="spellEnd"/>
      <w:r w:rsidR="0057772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،و عرفت تحولا لم يعرفه النقد من قبل و كان ذلك من خلال </w:t>
      </w:r>
      <w:proofErr w:type="spellStart"/>
      <w:r w:rsidR="007F00A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ترهين</w:t>
      </w:r>
      <w:proofErr w:type="spellEnd"/>
      <w:r w:rsidR="0057772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العديد من الدراسات التي تعتبرها تشكل مرحلة التجريب لهذه المناهج </w:t>
      </w:r>
      <w:proofErr w:type="spellStart"/>
      <w:r w:rsidR="0057772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الحديثة،</w:t>
      </w:r>
      <w:proofErr w:type="spellEnd"/>
      <w:r w:rsidR="0057772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فطبق </w:t>
      </w:r>
      <w:r w:rsidR="0057772A" w:rsidRPr="004369FA">
        <w:rPr>
          <w:rFonts w:ascii="Simplified Arabic" w:hAnsi="Simplified Arabic" w:cs="Simplified Arabic"/>
          <w:b/>
          <w:bCs/>
          <w:sz w:val="32"/>
          <w:szCs w:val="32"/>
          <w:rtl/>
          <w:lang w:bidi="ar-DZ"/>
        </w:rPr>
        <w:t>عبد</w:t>
      </w:r>
      <w:r w:rsidR="0057772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r w:rsidR="0057772A" w:rsidRPr="004369FA">
        <w:rPr>
          <w:rFonts w:ascii="Simplified Arabic" w:hAnsi="Simplified Arabic" w:cs="Simplified Arabic"/>
          <w:b/>
          <w:bCs/>
          <w:sz w:val="32"/>
          <w:szCs w:val="32"/>
          <w:rtl/>
          <w:lang w:bidi="ar-DZ"/>
        </w:rPr>
        <w:t>المالك</w:t>
      </w:r>
      <w:r w:rsidR="0057772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proofErr w:type="spellStart"/>
      <w:r w:rsidR="0057772A" w:rsidRPr="004369FA">
        <w:rPr>
          <w:rFonts w:ascii="Simplified Arabic" w:hAnsi="Simplified Arabic" w:cs="Simplified Arabic"/>
          <w:b/>
          <w:bCs/>
          <w:sz w:val="32"/>
          <w:szCs w:val="32"/>
          <w:rtl/>
          <w:lang w:bidi="ar-DZ"/>
        </w:rPr>
        <w:t>مرتاض</w:t>
      </w:r>
      <w:proofErr w:type="spellEnd"/>
      <w:r w:rsidR="0057772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هذه المناهج الحديثة متجاوزا </w:t>
      </w:r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في ذلك المناهج التقليدية القديمة داعيا </w:t>
      </w:r>
      <w:r w:rsidR="007F00A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إلى</w:t>
      </w:r>
      <w:r w:rsidR="00B5718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ضرورة</w:t>
      </w:r>
      <w:r w:rsidR="00B5718B">
        <w:rPr>
          <w:rFonts w:ascii="Simplified Arabic" w:hAnsi="Simplified Arabic" w:cs="Simplified Arabic"/>
          <w:sz w:val="32"/>
          <w:szCs w:val="32"/>
          <w:lang w:bidi="ar-DZ"/>
        </w:rPr>
        <w:t> »</w:t>
      </w:r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الانصباب على النص وحده و الاحتكام </w:t>
      </w:r>
      <w:r w:rsidR="007F00A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إلى</w:t>
      </w:r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العلم وحده باعتبار </w:t>
      </w:r>
      <w:r w:rsidR="007F00A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إن</w:t>
      </w:r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الكاتب تنتهي مهمته </w:t>
      </w:r>
      <w:r w:rsidR="007F00A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الإبداعية</w:t>
      </w:r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بمجرد الانتهاء من العملية </w:t>
      </w:r>
      <w:proofErr w:type="spellStart"/>
      <w:r w:rsidR="007F00A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الإبداعية</w:t>
      </w:r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،</w:t>
      </w:r>
      <w:proofErr w:type="spellEnd"/>
      <w:r w:rsidR="00BA0CE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ف</w:t>
      </w:r>
      <w:r w:rsidR="00B5718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الاهتمام ينصب على عمله لا عليه </w:t>
      </w:r>
      <w:r w:rsidR="00B5718B">
        <w:rPr>
          <w:rFonts w:ascii="Simplified Arabic" w:hAnsi="Simplified Arabic" w:cs="Simplified Arabic"/>
          <w:sz w:val="32"/>
          <w:szCs w:val="32"/>
          <w:lang w:bidi="ar-DZ"/>
        </w:rPr>
        <w:t>« 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.</w:t>
      </w:r>
      <w:r w:rsidR="00BA0CEA" w:rsidRPr="00307D4B">
        <w:rPr>
          <w:rStyle w:val="Appelnotedebasdep"/>
          <w:rFonts w:ascii="Simplified Arabic" w:hAnsi="Simplified Arabic" w:cs="Simplified Arabic"/>
          <w:sz w:val="32"/>
          <w:szCs w:val="32"/>
          <w:rtl/>
          <w:lang w:bidi="ar-DZ"/>
        </w:rPr>
        <w:footnoteReference w:id="3"/>
      </w:r>
      <w:r w:rsidR="00EF19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</w:p>
    <w:p w:rsidR="00B122EE" w:rsidRDefault="00B122EE" w:rsidP="0083350E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ab/>
      </w:r>
      <w:r w:rsidR="00EF19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نلاحظ</w:t>
      </w:r>
      <w:r w:rsidR="004028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r w:rsidR="00EF19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من خلال هذه الضرورة أننا فعلا أمام مسار متحول </w:t>
      </w:r>
      <w:proofErr w:type="spellStart"/>
      <w:r w:rsidR="00EF19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،</w:t>
      </w:r>
      <w:proofErr w:type="spellEnd"/>
      <w:r w:rsidR="00EF19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فمن المبدع 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إلى</w:t>
      </w:r>
      <w:r w:rsidR="00EF19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proofErr w:type="spellStart"/>
      <w:r w:rsidR="00EF19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النص،</w:t>
      </w:r>
      <w:proofErr w:type="spellEnd"/>
      <w:r w:rsidR="00EF19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ومنه </w:t>
      </w:r>
      <w:r w:rsidR="004028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إلى</w:t>
      </w:r>
      <w:r w:rsidR="00EF19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proofErr w:type="spellStart"/>
      <w:r w:rsidR="00EF19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السياق،</w:t>
      </w:r>
      <w:proofErr w:type="spellEnd"/>
      <w:r w:rsidR="00EF19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ومن البنية 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إلى</w:t>
      </w:r>
      <w:r w:rsidR="00EF19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proofErr w:type="spellStart"/>
      <w:r w:rsidR="00EF19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الوظيفة،</w:t>
      </w:r>
      <w:proofErr w:type="spellEnd"/>
      <w:r w:rsidR="00EF19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وهكذا نجد أنفسنا أمام مراحل تطورية مختلفة قوامها التحول المنهجي </w:t>
      </w:r>
      <w:proofErr w:type="spellStart"/>
      <w:r w:rsidR="00EF19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،</w:t>
      </w:r>
      <w:proofErr w:type="spellEnd"/>
      <w:r w:rsidR="00EF19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وتبعا لهذا التطور في المسار النقدي تحققت تراكمات كمية و نوعية من ا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لأعمال التي أنجزها </w:t>
      </w:r>
      <w:r w:rsidR="00B73EC8" w:rsidRPr="008033DF">
        <w:rPr>
          <w:rFonts w:ascii="Simplified Arabic" w:hAnsi="Simplified Arabic" w:cs="Simplified Arabic"/>
          <w:b/>
          <w:bCs/>
          <w:sz w:val="32"/>
          <w:szCs w:val="32"/>
          <w:rtl/>
          <w:lang w:bidi="ar-DZ"/>
        </w:rPr>
        <w:t>عبد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r w:rsidR="00B73EC8" w:rsidRPr="008033DF">
        <w:rPr>
          <w:rFonts w:ascii="Simplified Arabic" w:hAnsi="Simplified Arabic" w:cs="Simplified Arabic"/>
          <w:b/>
          <w:bCs/>
          <w:sz w:val="32"/>
          <w:szCs w:val="32"/>
          <w:rtl/>
          <w:lang w:bidi="ar-DZ"/>
        </w:rPr>
        <w:t>المالك</w:t>
      </w:r>
      <w:r w:rsidR="00EF19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proofErr w:type="spellStart"/>
      <w:r w:rsidR="00EF19A2" w:rsidRPr="008033DF">
        <w:rPr>
          <w:rFonts w:ascii="Simplified Arabic" w:hAnsi="Simplified Arabic" w:cs="Simplified Arabic"/>
          <w:b/>
          <w:bCs/>
          <w:sz w:val="32"/>
          <w:szCs w:val="32"/>
          <w:rtl/>
          <w:lang w:bidi="ar-DZ"/>
        </w:rPr>
        <w:t>مرتاض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EF19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و أثبت بها حضوره في هذه </w:t>
      </w:r>
      <w:r w:rsidR="00EF19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lastRenderedPageBreak/>
        <w:t xml:space="preserve">المرحلة ،فكان بمثابة الناقد الحصيف الذي ينظر 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إلى</w:t>
      </w:r>
      <w:r w:rsidR="00EF19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ما جد في مسرح النقد نظرة المتمرس فقد دعا 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إلى</w:t>
      </w:r>
      <w:r w:rsidR="00EF19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تجديد مناهج النقد العربي و أسهم في بلورة اتجاه نقدي عربي هدفه قراءة الأدب العربي قديمة و حديثة قراءة خلاقة يحاور فيها الناقد القارئ النصوص متعاطفا </w:t>
      </w:r>
      <w:r w:rsidR="00AC6FA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ومندهشا و مشاركا في 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إنتاج</w:t>
      </w:r>
      <w:r w:rsidR="00AC6FA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دلالتها متجاوزا الأحكام </w:t>
      </w:r>
      <w:r w:rsidR="00035C5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القيمة</w:t>
      </w:r>
      <w:r w:rsidR="00AC6FA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التي عصفت بالنقد </w:t>
      </w:r>
      <w:proofErr w:type="spellStart"/>
      <w:r w:rsidR="00AC6FA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العربي،</w:t>
      </w:r>
      <w:proofErr w:type="spellEnd"/>
      <w:r w:rsidR="00AC6FA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وهو 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إذ</w:t>
      </w:r>
      <w:r w:rsidR="00AC6FA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يدعو 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إلى</w:t>
      </w:r>
      <w:r w:rsidR="00AC6FA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ذلك لا يقاطع المناهج </w:t>
      </w:r>
      <w:proofErr w:type="spellStart"/>
      <w:r w:rsidR="00AC6FA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التراثية،</w:t>
      </w:r>
      <w:proofErr w:type="spellEnd"/>
      <w:r w:rsidR="00AC6FA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بل كان من القارئين لها و المشتغلين بهمومها</w:t>
      </w:r>
      <w:r w:rsidR="00035C5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r w:rsidR="00AC6FA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لكن ينظر 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إليها</w:t>
      </w:r>
      <w:r w:rsidR="00AC6FA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بعين </w:t>
      </w:r>
      <w:proofErr w:type="spellStart"/>
      <w:r w:rsidR="00AC6FA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حداثية</w:t>
      </w:r>
      <w:proofErr w:type="spellEnd"/>
      <w:r w:rsidR="00AC6FA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مستعينا في ذلك بمفاهيم نقدية معاصرة لفهم الظواهر اللغوية و الأسلوبية في النصوص،وهو على  يقين بأن بعض </w:t>
      </w:r>
      <w:r w:rsidR="00035C5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التقليدين</w:t>
      </w:r>
      <w:r w:rsidR="00C65270">
        <w:rPr>
          <w:rFonts w:ascii="Simplified Arabic" w:hAnsi="Simplified Arabic" w:cs="Simplified Arabic"/>
          <w:sz w:val="32"/>
          <w:szCs w:val="32"/>
          <w:lang w:bidi="ar-DZ"/>
        </w:rPr>
        <w:t> »</w:t>
      </w:r>
      <w:r w:rsidR="00AC6FA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لا يستطيعون مثل هذه </w:t>
      </w:r>
      <w:proofErr w:type="spellStart"/>
      <w:r w:rsidR="00AC6FA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المناهج،</w:t>
      </w:r>
      <w:proofErr w:type="spellEnd"/>
      <w:r w:rsidR="00AC6FA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إذ</w:t>
      </w:r>
      <w:r w:rsidR="00AC6FA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ألفوا المنهج 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الإنشائي</w:t>
      </w:r>
      <w:r w:rsidR="00AC6FA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الذي يعتمد على الكلام و لا شيء وراء ذلك و لكننا نؤمن بأن النصر أبدا للجديد و لا سيما 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إذا</w:t>
      </w:r>
      <w:r w:rsidR="00AC6FA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كان جديدا لا يرفض القديم جملة وتفصيلا</w:t>
      </w:r>
      <w:r w:rsidR="00C65270">
        <w:rPr>
          <w:rFonts w:ascii="Simplified Arabic" w:hAnsi="Simplified Arabic" w:cs="Simplified Arabic"/>
          <w:sz w:val="32"/>
          <w:szCs w:val="32"/>
          <w:lang w:bidi="ar-DZ"/>
        </w:rPr>
        <w:t> « </w:t>
      </w:r>
      <w:r w:rsidR="004E2542" w:rsidRPr="00307D4B">
        <w:rPr>
          <w:rStyle w:val="Appelnotedebasdep"/>
          <w:rFonts w:ascii="Simplified Arabic" w:hAnsi="Simplified Arabic" w:cs="Simplified Arabic"/>
          <w:sz w:val="32"/>
          <w:szCs w:val="32"/>
          <w:rtl/>
          <w:lang w:bidi="ar-DZ"/>
        </w:rPr>
        <w:footnoteReference w:id="4"/>
      </w:r>
      <w:r w:rsidR="00AC6FA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.</w:t>
      </w:r>
    </w:p>
    <w:p w:rsidR="00B122EE" w:rsidRDefault="00B122EE" w:rsidP="00B122EE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ab/>
      </w:r>
      <w:r w:rsidR="00AC6FA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هذا التطبيق سمح له باقتراح قراءة جديدة للتراث العربي القديم ح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ي</w:t>
      </w:r>
      <w:r w:rsidR="00AC6FAF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نما خص </w:t>
      </w:r>
      <w:r w:rsidR="003C5208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نص </w:t>
      </w:r>
      <w:r w:rsidR="00B73EC8" w:rsidRPr="003C5208">
        <w:rPr>
          <w:rFonts w:ascii="Simplified Arabic" w:hAnsi="Simplified Arabic" w:cs="Simplified Arabic"/>
          <w:b/>
          <w:bCs/>
          <w:sz w:val="32"/>
          <w:szCs w:val="32"/>
          <w:rtl/>
          <w:lang w:bidi="ar-DZ"/>
        </w:rPr>
        <w:t>أ</w:t>
      </w:r>
      <w:r w:rsidR="004E2542" w:rsidRPr="003C5208">
        <w:rPr>
          <w:rFonts w:ascii="Simplified Arabic" w:hAnsi="Simplified Arabic" w:cs="Simplified Arabic"/>
          <w:b/>
          <w:bCs/>
          <w:sz w:val="32"/>
          <w:szCs w:val="32"/>
          <w:rtl/>
          <w:lang w:bidi="ar-DZ"/>
        </w:rPr>
        <w:t>بي</w:t>
      </w:r>
      <w:r w:rsidR="004E254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r w:rsidR="004E2542" w:rsidRPr="003C5208">
        <w:rPr>
          <w:rFonts w:ascii="Simplified Arabic" w:hAnsi="Simplified Arabic" w:cs="Simplified Arabic"/>
          <w:b/>
          <w:bCs/>
          <w:sz w:val="32"/>
          <w:szCs w:val="32"/>
          <w:rtl/>
          <w:lang w:bidi="ar-DZ"/>
        </w:rPr>
        <w:t>حيان</w:t>
      </w:r>
      <w:r w:rsidR="004E254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r w:rsidR="004E2542" w:rsidRPr="003C5208">
        <w:rPr>
          <w:rFonts w:ascii="Simplified Arabic" w:hAnsi="Simplified Arabic" w:cs="Simplified Arabic"/>
          <w:b/>
          <w:bCs/>
          <w:sz w:val="32"/>
          <w:szCs w:val="32"/>
          <w:rtl/>
          <w:lang w:bidi="ar-DZ"/>
        </w:rPr>
        <w:t>التوحيدي</w:t>
      </w:r>
      <w:r w:rsidR="004E254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بدراسة نصية مطولة أسماها تشريحا الذي جعله بديلا للشرح </w:t>
      </w:r>
      <w:proofErr w:type="spellStart"/>
      <w:r w:rsidR="004E254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و</w:t>
      </w:r>
      <w:r>
        <w:rPr>
          <w:rFonts w:ascii="Simplified Arabic" w:hAnsi="Simplified Arabic" w:cs="Simplified Arabic"/>
          <w:sz w:val="32"/>
          <w:szCs w:val="32"/>
          <w:rtl/>
          <w:lang w:bidi="ar-DZ"/>
        </w:rPr>
        <w:t>التحليل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>،</w:t>
      </w:r>
      <w:proofErr w:type="spellEnd"/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إذ</w:t>
      </w:r>
      <w:r w:rsidR="004E254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هو بذلك يس</w:t>
      </w:r>
      <w:r w:rsidR="00546DF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تعير المصطلح من الناقد السعودي </w:t>
      </w:r>
      <w:r w:rsidR="004E2542" w:rsidRPr="00546DFB">
        <w:rPr>
          <w:rFonts w:ascii="Simplified Arabic" w:hAnsi="Simplified Arabic" w:cs="Simplified Arabic"/>
          <w:b/>
          <w:bCs/>
          <w:sz w:val="32"/>
          <w:szCs w:val="32"/>
          <w:rtl/>
          <w:lang w:bidi="ar-DZ"/>
        </w:rPr>
        <w:t>عبد</w:t>
      </w:r>
      <w:r w:rsidR="004E254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r w:rsidR="00407F4B" w:rsidRPr="00546DFB">
        <w:rPr>
          <w:rFonts w:ascii="Simplified Arabic" w:hAnsi="Simplified Arabic" w:cs="Simplified Arabic" w:hint="cs"/>
          <w:b/>
          <w:bCs/>
          <w:sz w:val="32"/>
          <w:szCs w:val="32"/>
          <w:rtl/>
          <w:lang w:bidi="ar-DZ"/>
        </w:rPr>
        <w:t>الله</w:t>
      </w:r>
      <w:r w:rsidR="004E254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proofErr w:type="spellStart"/>
      <w:r w:rsidR="004E2542" w:rsidRPr="00546DFB">
        <w:rPr>
          <w:rFonts w:ascii="Simplified Arabic" w:hAnsi="Simplified Arabic" w:cs="Simplified Arabic"/>
          <w:b/>
          <w:bCs/>
          <w:sz w:val="32"/>
          <w:szCs w:val="32"/>
          <w:rtl/>
          <w:lang w:bidi="ar-DZ"/>
        </w:rPr>
        <w:t>الغذامي</w:t>
      </w:r>
      <w:r w:rsidR="004E254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،</w:t>
      </w:r>
      <w:proofErr w:type="spellEnd"/>
      <w:r w:rsidR="004E254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غير لأنه لم يوفق توفيقا كاملا في اصطناع المنهج البنيوي في هذه </w:t>
      </w:r>
      <w:proofErr w:type="spellStart"/>
      <w:r w:rsidR="004E254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الدراسة،</w:t>
      </w:r>
      <w:proofErr w:type="spellEnd"/>
      <w:r w:rsidR="004E254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بل ظل مراوحا بين البنيوية</w:t>
      </w: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4E254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و الأسلوبية من المنظور </w:t>
      </w:r>
      <w:proofErr w:type="spellStart"/>
      <w:r w:rsidR="004E254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واحد،</w:t>
      </w:r>
      <w:proofErr w:type="spellEnd"/>
      <w:r w:rsidR="004E254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يتزاوج فيه المصطلحات الألسني و </w:t>
      </w:r>
      <w:proofErr w:type="spellStart"/>
      <w:r w:rsidR="004E254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النحوي،</w:t>
      </w:r>
      <w:proofErr w:type="spellEnd"/>
      <w:r w:rsidR="004E254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وتتعايش فيه الثقافتان </w:t>
      </w:r>
      <w:proofErr w:type="spellStart"/>
      <w:r w:rsidR="004E254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الحداثية</w:t>
      </w:r>
      <w:proofErr w:type="spellEnd"/>
      <w:r w:rsidR="004E254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تعايش سلميا  نابعا من شخصية </w:t>
      </w:r>
      <w:r w:rsidR="00B7096C">
        <w:rPr>
          <w:rFonts w:ascii="Simplified Arabic" w:hAnsi="Simplified Arabic" w:cs="Simplified Arabic"/>
          <w:sz w:val="32"/>
          <w:szCs w:val="32"/>
          <w:rtl/>
          <w:lang w:bidi="ar-DZ"/>
        </w:rPr>
        <w:t>الناقد الدكتور</w:t>
      </w:r>
      <w:r w:rsidR="00F93F3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r w:rsidR="00F93F33" w:rsidRPr="00B7096C">
        <w:rPr>
          <w:rFonts w:ascii="Simplified Arabic" w:hAnsi="Simplified Arabic" w:cs="Simplified Arabic"/>
          <w:b/>
          <w:bCs/>
          <w:sz w:val="32"/>
          <w:szCs w:val="32"/>
          <w:rtl/>
          <w:lang w:bidi="ar-DZ"/>
        </w:rPr>
        <w:t>عبد</w:t>
      </w:r>
      <w:r w:rsidR="00F93F3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r w:rsidR="00F93F33" w:rsidRPr="00B7096C">
        <w:rPr>
          <w:rFonts w:ascii="Simplified Arabic" w:hAnsi="Simplified Arabic" w:cs="Simplified Arabic"/>
          <w:b/>
          <w:bCs/>
          <w:sz w:val="32"/>
          <w:szCs w:val="32"/>
          <w:rtl/>
          <w:lang w:bidi="ar-DZ"/>
        </w:rPr>
        <w:t>المالك</w:t>
      </w:r>
      <w:r w:rsidR="00F93F3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proofErr w:type="spellStart"/>
      <w:r w:rsidR="00F93F33" w:rsidRPr="00B7096C">
        <w:rPr>
          <w:rFonts w:ascii="Simplified Arabic" w:hAnsi="Simplified Arabic" w:cs="Simplified Arabic"/>
          <w:b/>
          <w:bCs/>
          <w:sz w:val="32"/>
          <w:szCs w:val="32"/>
          <w:rtl/>
          <w:lang w:bidi="ar-DZ"/>
        </w:rPr>
        <w:t>مرتاض</w:t>
      </w:r>
      <w:proofErr w:type="spellEnd"/>
      <w:r w:rsidR="00F93F3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في </w:t>
      </w:r>
      <w:r w:rsidR="00F93F3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lastRenderedPageBreak/>
        <w:t xml:space="preserve">كتابه  "النص الأدبي من أين 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إلى</w:t>
      </w:r>
      <w:r w:rsidR="00F93F3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أين </w:t>
      </w:r>
      <w:proofErr w:type="spellStart"/>
      <w:r w:rsidR="00F93F3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؟"</w:t>
      </w:r>
      <w:proofErr w:type="spellEnd"/>
      <w:r w:rsidR="00F93F3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لم يكن بنيويا بالمفهوم الخالص للبنيوية </w:t>
      </w:r>
      <w:proofErr w:type="spellStart"/>
      <w:r w:rsidR="00F93F3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المدرسية،</w:t>
      </w:r>
      <w:proofErr w:type="spellEnd"/>
      <w:r w:rsidR="00F93F3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 لم يكن منتميا 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إلى</w:t>
      </w:r>
      <w:r w:rsidR="00F93F3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الأسلوبية ذلك الانتماء </w:t>
      </w:r>
      <w:proofErr w:type="spellStart"/>
      <w:r w:rsidR="00F93F3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المدرسي،</w:t>
      </w:r>
      <w:proofErr w:type="spellEnd"/>
      <w:r w:rsidR="00F93F3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 قد استطاع أن يتمثل أحدث أساليب النقد </w:t>
      </w:r>
      <w:proofErr w:type="spellStart"/>
      <w:r w:rsidR="00F93F3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الأروبي</w:t>
      </w:r>
      <w:proofErr w:type="spellEnd"/>
      <w:r w:rsidR="00F93F3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الحديث مع استعداد صادق و أصيل لكي يوظفه توظيفا عربيا و يوفد </w:t>
      </w:r>
      <w:proofErr w:type="spellStart"/>
      <w:r w:rsidR="00F93F3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به</w:t>
      </w:r>
      <w:proofErr w:type="spellEnd"/>
      <w:r w:rsidR="00F93F3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ثقافتنا الحائرة بين القديم و الجديد </w:t>
      </w:r>
      <w:proofErr w:type="spellStart"/>
      <w:r w:rsidR="00F93F3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،</w:t>
      </w:r>
      <w:proofErr w:type="spellEnd"/>
      <w:r w:rsidR="00F93F3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 بين الأصيل و الوافد . </w:t>
      </w:r>
    </w:p>
    <w:p w:rsidR="00597508" w:rsidRPr="00307D4B" w:rsidRDefault="00B122EE" w:rsidP="00E41580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ab/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إن</w:t>
      </w:r>
      <w:r w:rsidR="00F93F3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الناقد يستفيد من المعرفة النظرية الغربية في تجديد أسئلة القراءة و أدوات البحث</w:t>
      </w:r>
      <w:r w:rsidR="00035C5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 </w:t>
      </w:r>
      <w:r w:rsidR="00F93F3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proofErr w:type="spellStart"/>
      <w:r w:rsidR="00F93F3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والتحليل،</w:t>
      </w:r>
      <w:proofErr w:type="spellEnd"/>
      <w:r w:rsidR="00F93F33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 لعل ذلك ما أتاح له أن يطبق المنهج الأسلوبي و البنيوي على دراسته في "بنية الخطاب الشعري </w:t>
      </w:r>
      <w:proofErr w:type="spellStart"/>
      <w:r w:rsidR="008160F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"لقصيدة"</w:t>
      </w:r>
      <w:proofErr w:type="spellEnd"/>
      <w:r w:rsidR="008160F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أشجان </w:t>
      </w:r>
      <w:proofErr w:type="spellStart"/>
      <w:r w:rsidR="008160F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يمانية"</w:t>
      </w:r>
      <w:r w:rsidR="00F65262">
        <w:rPr>
          <w:rFonts w:ascii="Simplified Arabic" w:hAnsi="Simplified Arabic" w:cs="Simplified Arabic" w:hint="cs"/>
          <w:sz w:val="32"/>
          <w:szCs w:val="32"/>
          <w:rtl/>
          <w:lang w:bidi="ar-DZ"/>
        </w:rPr>
        <w:t>،</w:t>
      </w:r>
      <w:proofErr w:type="spellEnd"/>
      <w:r w:rsidR="00F65262">
        <w:rPr>
          <w:rFonts w:ascii="Simplified Arabic" w:hAnsi="Simplified Arabic" w:cs="Simplified Arabic" w:hint="cs"/>
          <w:sz w:val="32"/>
          <w:szCs w:val="32"/>
          <w:rtl/>
          <w:lang w:bidi="ar-DZ"/>
        </w:rPr>
        <w:t xml:space="preserve"> </w:t>
      </w:r>
      <w:r w:rsidR="008160F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وقد أشار بنفسه 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إلى</w:t>
      </w:r>
      <w:r w:rsidR="008160F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هذا المنهج 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إذ</w:t>
      </w:r>
      <w:r w:rsidR="008160F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يقول</w:t>
      </w:r>
      <w:r w:rsidR="00F65262">
        <w:rPr>
          <w:rFonts w:ascii="Simplified Arabic" w:hAnsi="Simplified Arabic" w:cs="Simplified Arabic" w:hint="cs"/>
          <w:sz w:val="32"/>
          <w:szCs w:val="32"/>
          <w:rtl/>
          <w:lang w:bidi="ar-DZ"/>
        </w:rPr>
        <w:t>:</w:t>
      </w:r>
      <w:r w:rsidR="00E41580">
        <w:rPr>
          <w:rFonts w:ascii="Simplified Arabic" w:hAnsi="Simplified Arabic" w:cs="Simplified Arabic"/>
          <w:sz w:val="32"/>
          <w:szCs w:val="32"/>
          <w:lang w:bidi="ar-DZ"/>
        </w:rPr>
        <w:t> » </w:t>
      </w:r>
      <w:r w:rsidR="008160F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لا أنكر أنني ركزت على الجانب الأسلوبي على الأسلوبية </w:t>
      </w:r>
      <w:proofErr w:type="spellStart"/>
      <w:r w:rsidR="008160F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،</w:t>
      </w:r>
      <w:proofErr w:type="spellEnd"/>
      <w:r w:rsidR="008160F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فاستخدمت المنهج الأسلوبي أكثر مما استخدمت المنهج البنيوي</w:t>
      </w:r>
      <w:r w:rsidR="0048103C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في تشريح هذه القصيدة في كتابي </w:t>
      </w:r>
      <w:r w:rsidR="008160F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بنية الخطاب الشعري</w:t>
      </w:r>
      <w:r w:rsidR="00E41580">
        <w:rPr>
          <w:rFonts w:ascii="Simplified Arabic" w:hAnsi="Simplified Arabic" w:cs="Simplified Arabic"/>
          <w:sz w:val="32"/>
          <w:szCs w:val="32"/>
          <w:lang w:bidi="ar-DZ"/>
        </w:rPr>
        <w:t> « </w:t>
      </w:r>
      <w:proofErr w:type="spellStart"/>
      <w:r w:rsidR="008160F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.</w:t>
      </w:r>
      <w:proofErr w:type="spellEnd"/>
      <w:r w:rsidR="008160FE" w:rsidRPr="00307D4B">
        <w:rPr>
          <w:rStyle w:val="Appelnotedebasdep"/>
          <w:rFonts w:ascii="Simplified Arabic" w:hAnsi="Simplified Arabic" w:cs="Simplified Arabic"/>
          <w:sz w:val="32"/>
          <w:szCs w:val="32"/>
          <w:rtl/>
          <w:lang w:bidi="ar-DZ"/>
        </w:rPr>
        <w:footnoteReference w:id="5"/>
      </w:r>
      <w:r w:rsidR="0057772A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  </w:t>
      </w:r>
      <w:r w:rsidR="008160F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     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     </w:t>
      </w:r>
      <w:r w:rsidR="00035C5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                  </w:t>
      </w:r>
      <w:r w:rsidR="008160F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</w:p>
    <w:p w:rsidR="00B122EE" w:rsidRDefault="00B122EE" w:rsidP="00B122EE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 w:hint="cs"/>
          <w:sz w:val="32"/>
          <w:szCs w:val="32"/>
          <w:rtl/>
          <w:lang w:bidi="ar-DZ"/>
        </w:rPr>
        <w:tab/>
      </w:r>
      <w:r w:rsidR="008160F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بهذه الطريقة استطاع الناقد </w:t>
      </w:r>
      <w:proofErr w:type="spellStart"/>
      <w:r w:rsidR="008160F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بحذاقته</w:t>
      </w:r>
      <w:proofErr w:type="spellEnd"/>
      <w:r w:rsidR="008160F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ومستوى ذكائه في القراءة و التشريح أن يضعنا أمام قراءة جديدة تعتمد المناهج النقدية الجديدة المنتشرة في الثقافة </w:t>
      </w:r>
      <w:proofErr w:type="spellStart"/>
      <w:r w:rsidR="008160F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الغربية،</w:t>
      </w:r>
      <w:proofErr w:type="spellEnd"/>
      <w:r w:rsidR="008160F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فهو سريع الانتقال من قضية 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إلى</w:t>
      </w:r>
      <w:r w:rsidR="008160F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proofErr w:type="spellStart"/>
      <w:r w:rsidR="008160F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أخرى،</w:t>
      </w:r>
      <w:proofErr w:type="spellEnd"/>
      <w:r w:rsidR="008160F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 من منهج 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إلى</w:t>
      </w:r>
      <w:r w:rsidR="008160FE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آخر</w:t>
      </w:r>
      <w:r w:rsidR="004028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في تحليلات و تطبيقات في مستويات متعددة و في </w:t>
      </w:r>
      <w:r w:rsidR="00B73EC8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>استيعاب</w:t>
      </w:r>
      <w:r w:rsidR="004028A2" w:rsidRPr="00307D4B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كامل جعله قادرا على التحول و تجاوز الذات.</w:t>
      </w:r>
    </w:p>
    <w:p w:rsidR="00672406" w:rsidRPr="00307D4B" w:rsidRDefault="00672406" w:rsidP="00307D4B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</w:p>
    <w:sectPr w:rsidR="00672406" w:rsidRPr="00307D4B" w:rsidSect="00F7451D">
      <w:headerReference w:type="default" r:id="rId7"/>
      <w:footerReference w:type="default" r:id="rId8"/>
      <w:footnotePr>
        <w:numRestart w:val="eachPage"/>
      </w:footnotePr>
      <w:pgSz w:w="11906" w:h="16838"/>
      <w:pgMar w:top="1417" w:right="1417" w:bottom="1417" w:left="15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82F" w:rsidRDefault="0068082F" w:rsidP="0043457F">
      <w:pPr>
        <w:spacing w:after="0" w:line="240" w:lineRule="auto"/>
      </w:pPr>
      <w:r>
        <w:separator/>
      </w:r>
    </w:p>
  </w:endnote>
  <w:endnote w:type="continuationSeparator" w:id="0">
    <w:p w:rsidR="0068082F" w:rsidRDefault="0068082F" w:rsidP="004345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30993"/>
      <w:docPartObj>
        <w:docPartGallery w:val="Page Numbers (Bottom of Page)"/>
        <w:docPartUnique/>
      </w:docPartObj>
    </w:sdtPr>
    <w:sdtContent>
      <w:p w:rsidR="0043457F" w:rsidRDefault="003469C4">
        <w:pPr>
          <w:pStyle w:val="Pieddepage"/>
        </w:pPr>
        <w:r w:rsidRPr="003469C4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<v:stroke joinstyle="miter"/>
              <v:formulas>
                <v:f eqn="sum 10800 0 #0"/>
                <v:f eqn="prod @0 32488 32768"/>
                <v:f eqn="prod @0 4277 32768"/>
                <v:f eqn="prod @0 30274 32768"/>
                <v:f eqn="prod @0 12540 32768"/>
                <v:f eqn="prod @0 25997 32768"/>
                <v:f eqn="prod @0 19948 32768"/>
                <v:f eqn="sum @1 10800 0"/>
                <v:f eqn="sum @2 10800 0"/>
                <v:f eqn="sum @3 10800 0"/>
                <v:f eqn="sum @4 10800 0"/>
                <v:f eqn="sum @5 10800 0"/>
                <v:f eqn="sum @6 10800 0"/>
                <v:f eqn="sum 10800 0 @1"/>
                <v:f eqn="sum 10800 0 @2"/>
                <v:f eqn="sum 10800 0 @3"/>
                <v:f eqn="sum 10800 0 @4"/>
                <v:f eqn="sum 10800 0 @5"/>
                <v:f eqn="sum 10800 0 @6"/>
                <v:f eqn="prod @0 23170 32768"/>
                <v:f eqn="sum @19 10800 0"/>
                <v:f eqn="sum 10800 0 @19"/>
              </v:formulas>
              <v:path gradientshapeok="t" o:connecttype="rect" textboxrect="@21,@21,@20,@20"/>
              <v:handles>
                <v:h position="#0,center" xrange="0,10800"/>
              </v:handles>
            </v:shapetype>
            <v:shape id="_x0000_s1032" type="#_x0000_t92" style="position:absolute;left:0;text-align:left;margin-left:0;margin-top:0;width:48.8pt;height:33.35pt;rotation:360;z-index:251660288;mso-position-horizontal:center;mso-position-horizontal-relative:margin;mso-position-vertical:center;mso-position-vertical-relative:bottom-margin-area" fillcolor="white [3212]" strokecolor="#a5a5a5 [2092]">
              <v:textbox>
                <w:txbxContent>
                  <w:p w:rsidR="00B122EE" w:rsidRDefault="003469C4">
                    <w:pPr>
                      <w:jc w:val="center"/>
                    </w:pPr>
                    <w:fldSimple w:instr=" PAGE    \* MERGEFORMAT ">
                      <w:r w:rsidR="008033DF" w:rsidRPr="008033DF">
                        <w:rPr>
                          <w:noProof/>
                          <w:color w:val="7F7F7F" w:themeColor="background1" w:themeShade="7F"/>
                        </w:rPr>
                        <w:t>6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82F" w:rsidRDefault="0068082F" w:rsidP="0043457F">
      <w:pPr>
        <w:spacing w:after="0" w:line="240" w:lineRule="auto"/>
      </w:pPr>
      <w:r>
        <w:separator/>
      </w:r>
    </w:p>
  </w:footnote>
  <w:footnote w:type="continuationSeparator" w:id="0">
    <w:p w:rsidR="0068082F" w:rsidRDefault="0068082F" w:rsidP="0043457F">
      <w:pPr>
        <w:spacing w:after="0" w:line="240" w:lineRule="auto"/>
      </w:pPr>
      <w:r>
        <w:continuationSeparator/>
      </w:r>
    </w:p>
  </w:footnote>
  <w:footnote w:id="1">
    <w:p w:rsidR="005C5C29" w:rsidRPr="00170A90" w:rsidRDefault="007F00AE" w:rsidP="005132C8">
      <w:pPr>
        <w:pStyle w:val="Notedebasdepage"/>
        <w:rPr>
          <w:sz w:val="24"/>
          <w:szCs w:val="24"/>
          <w:rtl/>
          <w:lang w:bidi="ar-DZ"/>
        </w:rPr>
      </w:pPr>
      <w:r w:rsidRPr="00170A90">
        <w:rPr>
          <w:rFonts w:hint="cs"/>
          <w:sz w:val="24"/>
          <w:szCs w:val="24"/>
          <w:rtl/>
        </w:rPr>
        <w:t xml:space="preserve"> </w:t>
      </w:r>
      <w:r w:rsidR="00E06569">
        <w:rPr>
          <w:sz w:val="24"/>
          <w:szCs w:val="24"/>
        </w:rPr>
        <w:t xml:space="preserve">                    </w:t>
      </w:r>
      <w:r w:rsidR="00170A90">
        <w:rPr>
          <w:sz w:val="24"/>
          <w:szCs w:val="24"/>
        </w:rPr>
        <w:t xml:space="preserve">                </w:t>
      </w:r>
      <w:r w:rsidR="00E06569">
        <w:rPr>
          <w:rFonts w:hint="cs"/>
          <w:sz w:val="24"/>
          <w:szCs w:val="24"/>
          <w:rtl/>
        </w:rPr>
        <w:t xml:space="preserve">عمار بن </w:t>
      </w:r>
      <w:proofErr w:type="spellStart"/>
      <w:r w:rsidR="00E06569">
        <w:rPr>
          <w:rFonts w:hint="cs"/>
          <w:sz w:val="24"/>
          <w:szCs w:val="24"/>
          <w:rtl/>
        </w:rPr>
        <w:t>زايد:</w:t>
      </w:r>
      <w:proofErr w:type="spellEnd"/>
      <w:r w:rsidR="00E06569">
        <w:rPr>
          <w:rFonts w:hint="cs"/>
          <w:sz w:val="24"/>
          <w:szCs w:val="24"/>
          <w:rtl/>
        </w:rPr>
        <w:t xml:space="preserve"> </w:t>
      </w:r>
      <w:r w:rsidRPr="00170A90">
        <w:rPr>
          <w:rFonts w:hint="cs"/>
          <w:sz w:val="24"/>
          <w:szCs w:val="24"/>
          <w:rtl/>
        </w:rPr>
        <w:t xml:space="preserve">النقد الجزائري </w:t>
      </w:r>
      <w:proofErr w:type="spellStart"/>
      <w:r w:rsidRPr="00170A90">
        <w:rPr>
          <w:rFonts w:hint="cs"/>
          <w:sz w:val="24"/>
          <w:szCs w:val="24"/>
          <w:rtl/>
        </w:rPr>
        <w:t>الحديث،</w:t>
      </w:r>
      <w:proofErr w:type="spellEnd"/>
      <w:r w:rsidRPr="00170A90">
        <w:rPr>
          <w:rFonts w:hint="cs"/>
          <w:sz w:val="24"/>
          <w:szCs w:val="24"/>
          <w:rtl/>
        </w:rPr>
        <w:t xml:space="preserve"> المؤس</w:t>
      </w:r>
      <w:r w:rsidR="00170A90">
        <w:rPr>
          <w:rFonts w:hint="cs"/>
          <w:sz w:val="24"/>
          <w:szCs w:val="24"/>
          <w:rtl/>
        </w:rPr>
        <w:t xml:space="preserve">سة الوطنية </w:t>
      </w:r>
      <w:proofErr w:type="spellStart"/>
      <w:r w:rsidR="00170A90">
        <w:rPr>
          <w:rFonts w:hint="cs"/>
          <w:sz w:val="24"/>
          <w:szCs w:val="24"/>
          <w:rtl/>
        </w:rPr>
        <w:t>للكتاب</w:t>
      </w:r>
      <w:r w:rsidR="006C7EEB">
        <w:rPr>
          <w:rFonts w:hint="cs"/>
          <w:sz w:val="24"/>
          <w:szCs w:val="24"/>
          <w:rtl/>
        </w:rPr>
        <w:t>،</w:t>
      </w:r>
      <w:proofErr w:type="spellEnd"/>
      <w:r w:rsidR="006C7EEB">
        <w:rPr>
          <w:rFonts w:hint="cs"/>
          <w:sz w:val="24"/>
          <w:szCs w:val="24"/>
          <w:rtl/>
        </w:rPr>
        <w:t xml:space="preserve"> </w:t>
      </w:r>
      <w:proofErr w:type="spellStart"/>
      <w:r w:rsidR="006C7EEB">
        <w:rPr>
          <w:rFonts w:hint="cs"/>
          <w:sz w:val="24"/>
          <w:szCs w:val="24"/>
          <w:rtl/>
        </w:rPr>
        <w:t>الجزائر199</w:t>
      </w:r>
      <w:r w:rsidR="006C7EEB">
        <w:rPr>
          <w:sz w:val="24"/>
          <w:szCs w:val="24"/>
          <w:rtl/>
        </w:rPr>
        <w:t>0</w:t>
      </w:r>
      <w:proofErr w:type="spellEnd"/>
      <w:proofErr w:type="gramStart"/>
      <w:r w:rsidR="00170A90">
        <w:rPr>
          <w:rFonts w:hint="cs"/>
          <w:sz w:val="24"/>
          <w:szCs w:val="24"/>
          <w:rtl/>
        </w:rPr>
        <w:t>،</w:t>
      </w:r>
      <w:proofErr w:type="spellStart"/>
      <w:r w:rsidR="00170A90">
        <w:rPr>
          <w:rFonts w:hint="cs"/>
          <w:sz w:val="24"/>
          <w:szCs w:val="24"/>
          <w:rtl/>
        </w:rPr>
        <w:t>ص</w:t>
      </w:r>
      <w:r w:rsidRPr="00170A90">
        <w:rPr>
          <w:rFonts w:hint="cs"/>
          <w:sz w:val="24"/>
          <w:szCs w:val="24"/>
          <w:rtl/>
        </w:rPr>
        <w:t>07</w:t>
      </w:r>
      <w:proofErr w:type="spellEnd"/>
      <w:proofErr w:type="gramEnd"/>
      <w:r w:rsidR="005C5C29" w:rsidRPr="00170A90">
        <w:rPr>
          <w:rStyle w:val="Appelnotedebasdep"/>
          <w:sz w:val="24"/>
          <w:szCs w:val="24"/>
        </w:rPr>
        <w:footnoteRef/>
      </w:r>
      <w:r w:rsidR="005C5C29" w:rsidRPr="00170A90">
        <w:rPr>
          <w:sz w:val="24"/>
          <w:szCs w:val="24"/>
        </w:rPr>
        <w:t xml:space="preserve"> </w:t>
      </w:r>
    </w:p>
  </w:footnote>
  <w:footnote w:id="2">
    <w:p w:rsidR="004D28F2" w:rsidRPr="00F7451D" w:rsidRDefault="00F7451D" w:rsidP="00F7451D">
      <w:pPr>
        <w:pStyle w:val="Notedebasdepage"/>
        <w:bidi/>
        <w:jc w:val="left"/>
        <w:rPr>
          <w:sz w:val="24"/>
          <w:szCs w:val="24"/>
          <w:rtl/>
          <w:lang w:bidi="ar-DZ"/>
        </w:rPr>
      </w:pPr>
      <w:r w:rsidRPr="00F7451D">
        <w:rPr>
          <w:rStyle w:val="Appelnotedebasdep"/>
          <w:sz w:val="24"/>
          <w:szCs w:val="24"/>
        </w:rPr>
        <w:footnoteRef/>
      </w:r>
      <w:r w:rsidR="00E06569" w:rsidRPr="00F7451D">
        <w:rPr>
          <w:rFonts w:hint="cs"/>
          <w:sz w:val="24"/>
          <w:szCs w:val="24"/>
          <w:rtl/>
        </w:rPr>
        <w:t xml:space="preserve"> يوسف </w:t>
      </w:r>
      <w:proofErr w:type="spellStart"/>
      <w:r w:rsidR="00E06569" w:rsidRPr="00F7451D">
        <w:rPr>
          <w:rFonts w:hint="cs"/>
          <w:sz w:val="24"/>
          <w:szCs w:val="24"/>
          <w:rtl/>
        </w:rPr>
        <w:t>وغليسي</w:t>
      </w:r>
      <w:proofErr w:type="spellEnd"/>
      <w:r w:rsidR="00E06569" w:rsidRPr="00F7451D">
        <w:rPr>
          <w:rFonts w:hint="cs"/>
          <w:sz w:val="24"/>
          <w:szCs w:val="24"/>
          <w:rtl/>
        </w:rPr>
        <w:t xml:space="preserve">: </w:t>
      </w:r>
      <w:r w:rsidR="007F00AE" w:rsidRPr="00F7451D">
        <w:rPr>
          <w:rFonts w:hint="cs"/>
          <w:sz w:val="24"/>
          <w:szCs w:val="24"/>
          <w:rtl/>
        </w:rPr>
        <w:t xml:space="preserve">النقد الجزائري المعاصر من </w:t>
      </w:r>
      <w:proofErr w:type="spellStart"/>
      <w:r w:rsidR="007F00AE" w:rsidRPr="00F7451D">
        <w:rPr>
          <w:rFonts w:hint="cs"/>
          <w:sz w:val="24"/>
          <w:szCs w:val="24"/>
          <w:rtl/>
        </w:rPr>
        <w:t>اللانسونية</w:t>
      </w:r>
      <w:proofErr w:type="spellEnd"/>
      <w:r w:rsidR="007F00AE" w:rsidRPr="00F7451D">
        <w:rPr>
          <w:rFonts w:hint="cs"/>
          <w:sz w:val="24"/>
          <w:szCs w:val="24"/>
          <w:rtl/>
        </w:rPr>
        <w:t xml:space="preserve"> </w:t>
      </w:r>
      <w:r w:rsidR="00B73EC8" w:rsidRPr="00F7451D">
        <w:rPr>
          <w:rFonts w:hint="cs"/>
          <w:sz w:val="24"/>
          <w:szCs w:val="24"/>
          <w:rtl/>
        </w:rPr>
        <w:t>إلى</w:t>
      </w:r>
      <w:r w:rsidR="007F00AE" w:rsidRPr="00F7451D">
        <w:rPr>
          <w:rFonts w:hint="cs"/>
          <w:sz w:val="24"/>
          <w:szCs w:val="24"/>
          <w:rtl/>
        </w:rPr>
        <w:t xml:space="preserve"> الألسنية،</w:t>
      </w:r>
      <w:r w:rsidR="00B73EC8" w:rsidRPr="00F7451D">
        <w:rPr>
          <w:rFonts w:hint="cs"/>
          <w:sz w:val="24"/>
          <w:szCs w:val="24"/>
          <w:rtl/>
        </w:rPr>
        <w:t>إصدارات</w:t>
      </w:r>
      <w:r w:rsidR="007F00AE" w:rsidRPr="00F7451D">
        <w:rPr>
          <w:rFonts w:hint="cs"/>
          <w:sz w:val="24"/>
          <w:szCs w:val="24"/>
          <w:rtl/>
        </w:rPr>
        <w:t xml:space="preserve"> رابطة </w:t>
      </w:r>
      <w:r w:rsidR="00B73EC8" w:rsidRPr="00F7451D">
        <w:rPr>
          <w:rFonts w:hint="cs"/>
          <w:sz w:val="24"/>
          <w:szCs w:val="24"/>
          <w:rtl/>
        </w:rPr>
        <w:t>إبداع</w:t>
      </w:r>
      <w:r w:rsidR="007F00AE" w:rsidRPr="00F7451D">
        <w:rPr>
          <w:rFonts w:hint="cs"/>
          <w:sz w:val="24"/>
          <w:szCs w:val="24"/>
          <w:rtl/>
        </w:rPr>
        <w:t xml:space="preserve"> </w:t>
      </w:r>
      <w:proofErr w:type="spellStart"/>
      <w:r w:rsidR="007F00AE" w:rsidRPr="00F7451D">
        <w:rPr>
          <w:rFonts w:hint="cs"/>
          <w:sz w:val="24"/>
          <w:szCs w:val="24"/>
          <w:rtl/>
        </w:rPr>
        <w:t>الثقافية،</w:t>
      </w:r>
      <w:proofErr w:type="spellEnd"/>
      <w:r w:rsidR="007F00AE" w:rsidRPr="00F7451D">
        <w:rPr>
          <w:rFonts w:hint="cs"/>
          <w:sz w:val="24"/>
          <w:szCs w:val="24"/>
          <w:rtl/>
        </w:rPr>
        <w:t xml:space="preserve"> الجزائر،د</w:t>
      </w:r>
      <w:r w:rsidR="00B73EC8" w:rsidRPr="00F7451D">
        <w:rPr>
          <w:rFonts w:hint="cs"/>
          <w:sz w:val="24"/>
          <w:szCs w:val="24"/>
          <w:rtl/>
        </w:rPr>
        <w:t xml:space="preserve"> </w:t>
      </w:r>
      <w:r w:rsidR="007F00AE" w:rsidRPr="00F7451D">
        <w:rPr>
          <w:rFonts w:hint="cs"/>
          <w:sz w:val="24"/>
          <w:szCs w:val="24"/>
          <w:rtl/>
        </w:rPr>
        <w:t>ط،2002،ص</w:t>
      </w:r>
      <w:r w:rsidR="00E06569" w:rsidRPr="00F7451D">
        <w:rPr>
          <w:rFonts w:hint="cs"/>
          <w:sz w:val="24"/>
          <w:szCs w:val="24"/>
          <w:rtl/>
        </w:rPr>
        <w:t xml:space="preserve"> 29   </w:t>
      </w:r>
      <w:r w:rsidR="00170A90" w:rsidRPr="00F7451D">
        <w:rPr>
          <w:rFonts w:hint="cs"/>
          <w:sz w:val="24"/>
          <w:szCs w:val="24"/>
          <w:rtl/>
        </w:rPr>
        <w:t xml:space="preserve">      </w:t>
      </w:r>
    </w:p>
  </w:footnote>
  <w:footnote w:id="3">
    <w:p w:rsidR="00BA0CEA" w:rsidRPr="00F7451D" w:rsidRDefault="00F7451D" w:rsidP="00F7451D">
      <w:pPr>
        <w:pStyle w:val="Notedebasdepage"/>
        <w:bidi/>
        <w:jc w:val="left"/>
        <w:rPr>
          <w:sz w:val="24"/>
          <w:szCs w:val="24"/>
          <w:rtl/>
          <w:lang w:bidi="ar-DZ"/>
        </w:rPr>
      </w:pPr>
      <w:r w:rsidRPr="00F7451D">
        <w:rPr>
          <w:rStyle w:val="Appelnotedebasdep"/>
          <w:sz w:val="24"/>
          <w:szCs w:val="24"/>
        </w:rPr>
        <w:footnoteRef/>
      </w:r>
      <w:r w:rsidR="00E06569" w:rsidRPr="00F7451D">
        <w:rPr>
          <w:rFonts w:hint="cs"/>
          <w:sz w:val="24"/>
          <w:szCs w:val="24"/>
          <w:rtl/>
        </w:rPr>
        <w:t xml:space="preserve"> عبد المالك </w:t>
      </w:r>
      <w:proofErr w:type="spellStart"/>
      <w:r w:rsidR="00E06569" w:rsidRPr="00F7451D">
        <w:rPr>
          <w:rFonts w:hint="cs"/>
          <w:sz w:val="24"/>
          <w:szCs w:val="24"/>
          <w:rtl/>
        </w:rPr>
        <w:t>مرتاض</w:t>
      </w:r>
      <w:proofErr w:type="spellEnd"/>
      <w:r w:rsidR="00E06569" w:rsidRPr="00F7451D">
        <w:rPr>
          <w:rFonts w:hint="cs"/>
          <w:sz w:val="24"/>
          <w:szCs w:val="24"/>
          <w:rtl/>
        </w:rPr>
        <w:t>:</w:t>
      </w:r>
      <w:r w:rsidR="007F00AE" w:rsidRPr="00F7451D">
        <w:rPr>
          <w:rFonts w:hint="cs"/>
          <w:sz w:val="24"/>
          <w:szCs w:val="24"/>
          <w:rtl/>
        </w:rPr>
        <w:t>الألغاز الشعبية الجزائرية ،ديوان المطبوعات ا</w:t>
      </w:r>
      <w:r w:rsidR="004028A2" w:rsidRPr="00F7451D">
        <w:rPr>
          <w:rFonts w:hint="cs"/>
          <w:sz w:val="24"/>
          <w:szCs w:val="24"/>
          <w:rtl/>
        </w:rPr>
        <w:t xml:space="preserve">لجامعية،الجزائر،1982،ص </w:t>
      </w:r>
      <w:r w:rsidR="007F00AE" w:rsidRPr="00F7451D">
        <w:rPr>
          <w:rFonts w:hint="cs"/>
          <w:sz w:val="24"/>
          <w:szCs w:val="24"/>
          <w:rtl/>
        </w:rPr>
        <w:t>07</w:t>
      </w:r>
      <w:r w:rsidR="004028A2" w:rsidRPr="00F7451D">
        <w:rPr>
          <w:rFonts w:hint="cs"/>
          <w:sz w:val="24"/>
          <w:szCs w:val="24"/>
          <w:rtl/>
        </w:rPr>
        <w:t xml:space="preserve">           </w:t>
      </w:r>
      <w:r w:rsidR="00B73EC8" w:rsidRPr="00F7451D">
        <w:rPr>
          <w:rFonts w:hint="cs"/>
          <w:sz w:val="24"/>
          <w:szCs w:val="24"/>
          <w:rtl/>
        </w:rPr>
        <w:t xml:space="preserve"> </w:t>
      </w:r>
      <w:r w:rsidR="004028A2" w:rsidRPr="00F7451D">
        <w:rPr>
          <w:rFonts w:hint="cs"/>
          <w:sz w:val="24"/>
          <w:szCs w:val="24"/>
          <w:rtl/>
        </w:rPr>
        <w:t xml:space="preserve">                   </w:t>
      </w:r>
      <w:r w:rsidR="00170A90" w:rsidRPr="00F7451D">
        <w:rPr>
          <w:rFonts w:hint="cs"/>
          <w:sz w:val="24"/>
          <w:szCs w:val="24"/>
          <w:rtl/>
        </w:rPr>
        <w:t xml:space="preserve"> </w:t>
      </w:r>
      <w:r w:rsidR="004028A2" w:rsidRPr="00F7451D">
        <w:rPr>
          <w:rFonts w:hint="cs"/>
          <w:sz w:val="24"/>
          <w:szCs w:val="24"/>
          <w:rtl/>
        </w:rPr>
        <w:t xml:space="preserve">               </w:t>
      </w:r>
    </w:p>
  </w:footnote>
  <w:footnote w:id="4">
    <w:p w:rsidR="004E2542" w:rsidRPr="00170A90" w:rsidRDefault="004028A2" w:rsidP="005132C8">
      <w:pPr>
        <w:pStyle w:val="Notedebasdepage"/>
        <w:rPr>
          <w:sz w:val="24"/>
          <w:szCs w:val="24"/>
          <w:rtl/>
          <w:lang w:bidi="ar-DZ"/>
        </w:rPr>
      </w:pPr>
      <w:r w:rsidRPr="00170A90">
        <w:rPr>
          <w:rFonts w:hint="cs"/>
          <w:sz w:val="24"/>
          <w:szCs w:val="24"/>
          <w:rtl/>
        </w:rPr>
        <w:t xml:space="preserve"> المرجع</w:t>
      </w:r>
      <w:r w:rsidR="00D35992">
        <w:rPr>
          <w:rFonts w:hint="cs"/>
          <w:sz w:val="24"/>
          <w:szCs w:val="24"/>
          <w:rtl/>
        </w:rPr>
        <w:t xml:space="preserve"> </w:t>
      </w:r>
      <w:proofErr w:type="gramStart"/>
      <w:r w:rsidR="00D35992">
        <w:rPr>
          <w:rFonts w:hint="cs"/>
          <w:sz w:val="24"/>
          <w:szCs w:val="24"/>
          <w:rtl/>
        </w:rPr>
        <w:t xml:space="preserve">السابق </w:t>
      </w:r>
      <w:r w:rsidRPr="00170A90">
        <w:rPr>
          <w:rFonts w:hint="cs"/>
          <w:sz w:val="24"/>
          <w:szCs w:val="24"/>
          <w:rtl/>
        </w:rPr>
        <w:t>،</w:t>
      </w:r>
      <w:proofErr w:type="gramEnd"/>
      <w:r w:rsidRPr="00170A90">
        <w:rPr>
          <w:rFonts w:hint="cs"/>
          <w:sz w:val="24"/>
          <w:szCs w:val="24"/>
          <w:rtl/>
        </w:rPr>
        <w:t xml:space="preserve">ص 08 </w:t>
      </w:r>
      <w:r w:rsidR="00D35992">
        <w:rPr>
          <w:rFonts w:hint="cs"/>
          <w:sz w:val="24"/>
          <w:szCs w:val="24"/>
          <w:rtl/>
        </w:rPr>
        <w:t xml:space="preserve">        </w:t>
      </w:r>
      <w:r w:rsidR="00170A90" w:rsidRPr="00170A90">
        <w:rPr>
          <w:rFonts w:hint="cs"/>
          <w:sz w:val="24"/>
          <w:szCs w:val="24"/>
          <w:rtl/>
        </w:rPr>
        <w:t xml:space="preserve">                                            </w:t>
      </w:r>
      <w:r w:rsidRPr="00170A90">
        <w:rPr>
          <w:rFonts w:hint="cs"/>
          <w:sz w:val="24"/>
          <w:szCs w:val="24"/>
          <w:rtl/>
        </w:rPr>
        <w:t xml:space="preserve">                                             </w:t>
      </w:r>
      <w:r w:rsidR="004E2542" w:rsidRPr="00170A90">
        <w:rPr>
          <w:rStyle w:val="Appelnotedebasdep"/>
          <w:sz w:val="24"/>
          <w:szCs w:val="24"/>
        </w:rPr>
        <w:footnoteRef/>
      </w:r>
      <w:r w:rsidR="004E2542" w:rsidRPr="00170A90">
        <w:rPr>
          <w:sz w:val="24"/>
          <w:szCs w:val="24"/>
        </w:rPr>
        <w:t xml:space="preserve"> </w:t>
      </w:r>
      <w:r w:rsidR="00170A90" w:rsidRPr="00170A90">
        <w:rPr>
          <w:rFonts w:hint="cs"/>
          <w:sz w:val="24"/>
          <w:szCs w:val="24"/>
          <w:rtl/>
        </w:rPr>
        <w:t xml:space="preserve">                                </w:t>
      </w:r>
    </w:p>
  </w:footnote>
  <w:footnote w:id="5">
    <w:p w:rsidR="008160FE" w:rsidRPr="00170A90" w:rsidRDefault="00CE08E1" w:rsidP="005132C8">
      <w:pPr>
        <w:pStyle w:val="Notedebasdepage"/>
        <w:rPr>
          <w:sz w:val="24"/>
          <w:szCs w:val="24"/>
          <w:rtl/>
          <w:lang w:bidi="ar-DZ"/>
        </w:rPr>
      </w:pPr>
      <w:r>
        <w:rPr>
          <w:rFonts w:hint="cs"/>
          <w:sz w:val="24"/>
          <w:szCs w:val="24"/>
          <w:rtl/>
        </w:rPr>
        <w:t xml:space="preserve"> جهاد </w:t>
      </w:r>
      <w:proofErr w:type="spellStart"/>
      <w:r>
        <w:rPr>
          <w:rFonts w:hint="cs"/>
          <w:sz w:val="24"/>
          <w:szCs w:val="24"/>
          <w:rtl/>
        </w:rPr>
        <w:t>فاضل:</w:t>
      </w:r>
      <w:proofErr w:type="spellEnd"/>
      <w:r w:rsidR="004028A2" w:rsidRPr="00170A90">
        <w:rPr>
          <w:rFonts w:hint="cs"/>
          <w:sz w:val="24"/>
          <w:szCs w:val="24"/>
          <w:rtl/>
        </w:rPr>
        <w:t xml:space="preserve"> أسئلة </w:t>
      </w:r>
      <w:proofErr w:type="spellStart"/>
      <w:r w:rsidR="004028A2" w:rsidRPr="00170A90">
        <w:rPr>
          <w:rFonts w:hint="cs"/>
          <w:sz w:val="24"/>
          <w:szCs w:val="24"/>
          <w:rtl/>
        </w:rPr>
        <w:t>النقد،</w:t>
      </w:r>
      <w:proofErr w:type="spellEnd"/>
      <w:r w:rsidR="004028A2" w:rsidRPr="00170A90">
        <w:rPr>
          <w:rFonts w:hint="cs"/>
          <w:sz w:val="24"/>
          <w:szCs w:val="24"/>
          <w:rtl/>
        </w:rPr>
        <w:t xml:space="preserve"> حوار مع الدكتور عبد المالك </w:t>
      </w:r>
      <w:proofErr w:type="spellStart"/>
      <w:r w:rsidR="004028A2" w:rsidRPr="00170A90">
        <w:rPr>
          <w:rFonts w:hint="cs"/>
          <w:sz w:val="24"/>
          <w:szCs w:val="24"/>
          <w:rtl/>
        </w:rPr>
        <w:t>مرتاض</w:t>
      </w:r>
      <w:proofErr w:type="spellEnd"/>
      <w:r w:rsidR="004028A2" w:rsidRPr="00170A90">
        <w:rPr>
          <w:rFonts w:hint="cs"/>
          <w:sz w:val="24"/>
          <w:szCs w:val="24"/>
          <w:rtl/>
        </w:rPr>
        <w:t xml:space="preserve">،سلسلة النقد ،الدار العربية </w:t>
      </w:r>
      <w:proofErr w:type="spellStart"/>
      <w:r w:rsidR="004028A2" w:rsidRPr="00170A90">
        <w:rPr>
          <w:rFonts w:hint="cs"/>
          <w:sz w:val="24"/>
          <w:szCs w:val="24"/>
          <w:rtl/>
        </w:rPr>
        <w:t>للكتاب،</w:t>
      </w:r>
      <w:proofErr w:type="spellEnd"/>
      <w:r w:rsidR="004028A2" w:rsidRPr="00170A90">
        <w:rPr>
          <w:rFonts w:hint="cs"/>
          <w:sz w:val="24"/>
          <w:szCs w:val="24"/>
          <w:rtl/>
        </w:rPr>
        <w:t xml:space="preserve"> بيروت،ص 21</w:t>
      </w:r>
      <w:r w:rsidR="00170A90" w:rsidRPr="00170A90">
        <w:rPr>
          <w:rFonts w:hint="cs"/>
          <w:sz w:val="24"/>
          <w:szCs w:val="24"/>
          <w:rtl/>
        </w:rPr>
        <w:t xml:space="preserve">6 </w:t>
      </w:r>
      <w:r w:rsidR="008160FE" w:rsidRPr="00170A90">
        <w:rPr>
          <w:rStyle w:val="Appelnotedebasdep"/>
          <w:sz w:val="24"/>
          <w:szCs w:val="24"/>
        </w:rPr>
        <w:footnoteRef/>
      </w:r>
      <w:r w:rsidR="008160FE" w:rsidRPr="00170A90">
        <w:rPr>
          <w:sz w:val="24"/>
          <w:szCs w:val="24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bCs/>
        <w:sz w:val="44"/>
        <w:szCs w:val="44"/>
        <w:rtl/>
      </w:rPr>
      <w:alias w:val="Titre"/>
      <w:id w:val="77738743"/>
      <w:placeholder>
        <w:docPart w:val="2C87DB7B341E45D6A15468B322EB551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035C52" w:rsidRPr="00307D4B" w:rsidRDefault="00035C52" w:rsidP="00307D4B">
        <w:pPr>
          <w:pStyle w:val="En-tte"/>
          <w:pBdr>
            <w:bottom w:val="thickThinSmallGap" w:sz="24" w:space="1" w:color="622423" w:themeColor="accent2" w:themeShade="7F"/>
          </w:pBdr>
          <w:bidi/>
          <w:jc w:val="left"/>
          <w:rPr>
            <w:rFonts w:asciiTheme="majorHAnsi" w:eastAsiaTheme="majorEastAsia" w:hAnsiTheme="majorHAnsi" w:cstheme="majorBidi"/>
            <w:sz w:val="44"/>
            <w:szCs w:val="44"/>
          </w:rPr>
        </w:pPr>
        <w:proofErr w:type="gramStart"/>
        <w:r w:rsidRPr="00307D4B">
          <w:rPr>
            <w:rFonts w:asciiTheme="majorHAnsi" w:eastAsiaTheme="majorEastAsia" w:hAnsiTheme="majorHAnsi" w:cstheme="majorBidi" w:hint="cs"/>
            <w:b/>
            <w:bCs/>
            <w:sz w:val="44"/>
            <w:szCs w:val="44"/>
            <w:rtl/>
            <w:lang w:bidi="ar-DZ"/>
          </w:rPr>
          <w:t>مدخــل</w:t>
        </w:r>
        <w:proofErr w:type="gramEnd"/>
      </w:p>
    </w:sdtContent>
  </w:sdt>
  <w:p w:rsidR="0043457F" w:rsidRDefault="0043457F">
    <w:pPr>
      <w:pStyle w:val="En-tt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8194"/>
    <o:shapelayout v:ext="edit">
      <o:idmap v:ext="edit" data="1"/>
    </o:shapelayout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43457F"/>
    <w:rsid w:val="00011619"/>
    <w:rsid w:val="00030210"/>
    <w:rsid w:val="00035C52"/>
    <w:rsid w:val="00092D4C"/>
    <w:rsid w:val="000C66A9"/>
    <w:rsid w:val="001216F4"/>
    <w:rsid w:val="00170A90"/>
    <w:rsid w:val="00200F41"/>
    <w:rsid w:val="003024A6"/>
    <w:rsid w:val="00307D4B"/>
    <w:rsid w:val="00320CC9"/>
    <w:rsid w:val="003469C4"/>
    <w:rsid w:val="003650EA"/>
    <w:rsid w:val="00397B28"/>
    <w:rsid w:val="003C3F10"/>
    <w:rsid w:val="003C5208"/>
    <w:rsid w:val="003F75B3"/>
    <w:rsid w:val="004028A2"/>
    <w:rsid w:val="00407F4B"/>
    <w:rsid w:val="0043457F"/>
    <w:rsid w:val="004369FA"/>
    <w:rsid w:val="00437760"/>
    <w:rsid w:val="0048103C"/>
    <w:rsid w:val="00483D1A"/>
    <w:rsid w:val="004D28F2"/>
    <w:rsid w:val="004E2542"/>
    <w:rsid w:val="004E3534"/>
    <w:rsid w:val="00502766"/>
    <w:rsid w:val="005132C8"/>
    <w:rsid w:val="005448D1"/>
    <w:rsid w:val="00546DFB"/>
    <w:rsid w:val="0057772A"/>
    <w:rsid w:val="0059031B"/>
    <w:rsid w:val="00597508"/>
    <w:rsid w:val="005C5C29"/>
    <w:rsid w:val="006151CD"/>
    <w:rsid w:val="00672406"/>
    <w:rsid w:val="0068082F"/>
    <w:rsid w:val="006C7EEB"/>
    <w:rsid w:val="0070483F"/>
    <w:rsid w:val="0072741B"/>
    <w:rsid w:val="007433DA"/>
    <w:rsid w:val="007A074A"/>
    <w:rsid w:val="007B1C3D"/>
    <w:rsid w:val="007F00AE"/>
    <w:rsid w:val="008033DF"/>
    <w:rsid w:val="008160FE"/>
    <w:rsid w:val="0083350E"/>
    <w:rsid w:val="00876397"/>
    <w:rsid w:val="00880B29"/>
    <w:rsid w:val="00962B8D"/>
    <w:rsid w:val="0098196A"/>
    <w:rsid w:val="009E0E37"/>
    <w:rsid w:val="009E1CE6"/>
    <w:rsid w:val="00A55955"/>
    <w:rsid w:val="00AC6FAF"/>
    <w:rsid w:val="00AD4866"/>
    <w:rsid w:val="00AF71C5"/>
    <w:rsid w:val="00B122EE"/>
    <w:rsid w:val="00B44437"/>
    <w:rsid w:val="00B5718B"/>
    <w:rsid w:val="00B7096C"/>
    <w:rsid w:val="00B73EC8"/>
    <w:rsid w:val="00BA0CEA"/>
    <w:rsid w:val="00BB0D7B"/>
    <w:rsid w:val="00BB51C2"/>
    <w:rsid w:val="00BF4C08"/>
    <w:rsid w:val="00C65270"/>
    <w:rsid w:val="00C9229C"/>
    <w:rsid w:val="00CE08E1"/>
    <w:rsid w:val="00D35992"/>
    <w:rsid w:val="00D96327"/>
    <w:rsid w:val="00DF5468"/>
    <w:rsid w:val="00E06569"/>
    <w:rsid w:val="00E41580"/>
    <w:rsid w:val="00EF19A2"/>
    <w:rsid w:val="00F00AA4"/>
    <w:rsid w:val="00F062EC"/>
    <w:rsid w:val="00F26F4A"/>
    <w:rsid w:val="00F65262"/>
    <w:rsid w:val="00F7451D"/>
    <w:rsid w:val="00F81C42"/>
    <w:rsid w:val="00F93F33"/>
    <w:rsid w:val="00F97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D4B"/>
    <w:pPr>
      <w:jc w:val="right"/>
    </w:pPr>
  </w:style>
  <w:style w:type="paragraph" w:styleId="Titre1">
    <w:name w:val="heading 1"/>
    <w:basedOn w:val="Normal"/>
    <w:next w:val="Normal"/>
    <w:link w:val="Titre1Car"/>
    <w:uiPriority w:val="9"/>
    <w:qFormat/>
    <w:rsid w:val="004345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F71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34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3457F"/>
  </w:style>
  <w:style w:type="paragraph" w:styleId="Pieddepage">
    <w:name w:val="footer"/>
    <w:basedOn w:val="Normal"/>
    <w:link w:val="PieddepageCar"/>
    <w:uiPriority w:val="99"/>
    <w:semiHidden/>
    <w:unhideWhenUsed/>
    <w:rsid w:val="004345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43457F"/>
  </w:style>
  <w:style w:type="character" w:customStyle="1" w:styleId="Titre1Car">
    <w:name w:val="Titre 1 Car"/>
    <w:basedOn w:val="Policepardfaut"/>
    <w:link w:val="Titre1"/>
    <w:uiPriority w:val="9"/>
    <w:rsid w:val="004345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34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3457F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3F75B3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3F75B3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3F75B3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4D28F2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4D28F2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4D28F2"/>
    <w:rPr>
      <w:vertAlign w:val="superscript"/>
    </w:rPr>
  </w:style>
  <w:style w:type="character" w:customStyle="1" w:styleId="Titre3Car">
    <w:name w:val="Titre 3 Car"/>
    <w:basedOn w:val="Policepardfaut"/>
    <w:link w:val="Titre3"/>
    <w:uiPriority w:val="9"/>
    <w:rsid w:val="00AF71C5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2C87DB7B341E45D6A15468B322EB551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5FAD05E-4720-465A-9A01-387CBB6AA086}"/>
      </w:docPartPr>
      <w:docPartBody>
        <w:p w:rsidR="00DB27A5" w:rsidRDefault="00E50AD5" w:rsidP="00E50AD5">
          <w:pPr>
            <w:pStyle w:val="2C87DB7B341E45D6A15468B322EB551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50AD5"/>
    <w:rsid w:val="003B0137"/>
    <w:rsid w:val="00581592"/>
    <w:rsid w:val="006F50EF"/>
    <w:rsid w:val="00885E92"/>
    <w:rsid w:val="00A428F5"/>
    <w:rsid w:val="00B40322"/>
    <w:rsid w:val="00B425FE"/>
    <w:rsid w:val="00CB7229"/>
    <w:rsid w:val="00D72CEB"/>
    <w:rsid w:val="00DB27A5"/>
    <w:rsid w:val="00E50AD5"/>
    <w:rsid w:val="00E65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27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2C87DB7B341E45D6A15468B322EB5516">
    <w:name w:val="2C87DB7B341E45D6A15468B322EB5516"/>
    <w:rsid w:val="00E50AD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0BB5644-0F4A-4571-8B15-6C3DFC124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5</Pages>
  <Words>868</Words>
  <Characters>4776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      مدخــــــــل</vt:lpstr>
    </vt:vector>
  </TitlesOfParts>
  <Company/>
  <LinksUpToDate>false</LinksUpToDate>
  <CharactersWithSpaces>5633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مدخــل</dc:title>
  <dc:creator>TOSHIBA</dc:creator>
  <cp:lastModifiedBy>soso</cp:lastModifiedBy>
  <cp:revision>120</cp:revision>
  <dcterms:created xsi:type="dcterms:W3CDTF">2017-03-16T18:38:00Z</dcterms:created>
  <dcterms:modified xsi:type="dcterms:W3CDTF">2017-05-21T18:23:00Z</dcterms:modified>
</cp:coreProperties>
</file>