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F6" w:rsidRDefault="008558BB" w:rsidP="00A257E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8558BB">
        <w:rPr>
          <w:noProof/>
          <w:rtl/>
          <w:lang w:eastAsia="fr-FR"/>
        </w:rPr>
        <w:pict>
          <v:shape id="_x0000_s1028" style="position:absolute;margin-left:400.5pt;margin-top:179.15pt;width:39.3pt;height:28.3pt;rotation:-122617896fd;z-index:-251653120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  <w:r w:rsidR="00310A60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95620" cy="4956810"/>
            <wp:effectExtent l="19050" t="0" r="508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620" cy="495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58BB"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341.05pt;height:122.55pt;z-index:251660288;mso-position-horizontal:center;mso-position-horizontal-relative:margin;mso-position-vertical:center;mso-position-vertical-relative:margin" fillcolor="black [3213]" strokecolor="black [3213]">
            <v:shadow type="perspective" color="#c7dfd3" opacity="52429f" origin="-.5,-.5" offset="-26pt,-36pt" matrix="1.25,,,1.25"/>
            <v:textpath style="font-family:&quot;Times New Roman&quot;;font-size:1in;v-text-kern:t" trim="t" fitpath="t" string="الرموز المستعملة"/>
            <w10:wrap type="square" anchorx="margin" anchory="margin"/>
          </v:shape>
        </w:pict>
      </w:r>
      <w:r w:rsidR="00F42BF6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br w:type="page"/>
      </w:r>
    </w:p>
    <w:p w:rsidR="009113B8" w:rsidRPr="000F5EA7" w:rsidRDefault="00310A60" w:rsidP="00227474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lastRenderedPageBreak/>
        <w:t xml:space="preserve">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الرموز المستعملة</w:t>
      </w:r>
      <w:r w:rsidR="00227474" w:rsidRPr="000F5EA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>م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: ميلادي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>ه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 xml:space="preserve"> : هيجري.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ب ط: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بدون طبعة.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ص 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صفحة.</w:t>
      </w:r>
      <w:r w:rsidR="00310A60" w:rsidRPr="00310A60">
        <w:rPr>
          <w:noProof/>
          <w:rtl/>
          <w:lang w:eastAsia="fr-FR"/>
        </w:rPr>
        <w:t xml:space="preserve"> 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تح: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تحرير.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تر: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ترجمة.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دت: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دون تاريخ.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ج: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جزء.</w:t>
      </w:r>
    </w:p>
    <w:p w:rsidR="00227474" w:rsidRPr="00227474" w:rsidRDefault="00227474" w:rsidP="00310A60">
      <w:pPr>
        <w:bidi/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rtl/>
          <w:lang w:bidi="ar-DZ"/>
        </w:rPr>
      </w:pPr>
      <w:r w:rsidRPr="00227474">
        <w:rPr>
          <w:rFonts w:ascii="Traditional Arabic" w:hAnsi="Traditional Arabic" w:cs="Traditional Arabic" w:hint="cs"/>
          <w:b/>
          <w:bCs/>
          <w:color w:val="0D0D0D" w:themeColor="text1" w:themeTint="F2"/>
          <w:sz w:val="36"/>
          <w:szCs w:val="36"/>
          <w:rtl/>
          <w:lang w:bidi="ar-DZ"/>
        </w:rPr>
        <w:t xml:space="preserve">مج: </w:t>
      </w:r>
      <w:r w:rsidRPr="00227474"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مجلد.</w:t>
      </w:r>
    </w:p>
    <w:p w:rsidR="000A7E7E" w:rsidRDefault="000A7E7E" w:rsidP="00310A60">
      <w:pPr>
        <w:bidi/>
        <w:rPr>
          <w:rFonts w:ascii="Traditional Arabic" w:hAnsi="Traditional Arabic" w:cs="Traditional Arabic"/>
          <w:color w:val="0D0D0D" w:themeColor="text1" w:themeTint="F2"/>
          <w:sz w:val="36"/>
          <w:szCs w:val="36"/>
          <w:rtl/>
          <w:lang w:bidi="ar-DZ"/>
        </w:rPr>
      </w:pPr>
      <w:r w:rsidRPr="00AB49D3">
        <w:rPr>
          <w:rFonts w:ascii="Traditional Arabic" w:hAnsi="Traditional Arabic" w:cs="Traditional Arabic"/>
          <w:b/>
          <w:bCs/>
          <w:color w:val="0D0D0D" w:themeColor="text1" w:themeTint="F2"/>
          <w:sz w:val="36"/>
          <w:szCs w:val="36"/>
          <w:lang w:bidi="ar-DZ"/>
        </w:rPr>
        <w:t>…</w:t>
      </w:r>
      <w:r>
        <w:rPr>
          <w:rFonts w:ascii="Traditional Arabic" w:hAnsi="Traditional Arabic" w:cs="Traditional Arabic" w:hint="cs"/>
          <w:color w:val="0D0D0D" w:themeColor="text1" w:themeTint="F2"/>
          <w:sz w:val="36"/>
          <w:szCs w:val="36"/>
          <w:rtl/>
          <w:lang w:bidi="ar-DZ"/>
        </w:rPr>
        <w:t>:كلام محذوف.</w:t>
      </w:r>
    </w:p>
    <w:p w:rsidR="000A7E7E" w:rsidRDefault="000A7E7E" w:rsidP="00310A60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310A60">
        <w:rPr>
          <w:rFonts w:ascii="Traditional Arabic" w:hAnsi="Traditional Arabic" w:cs="Traditional Arabic"/>
          <w:b/>
          <w:bCs/>
          <w:sz w:val="36"/>
          <w:szCs w:val="36"/>
          <w:rtl/>
        </w:rPr>
        <w:t>﴿</w:t>
      </w:r>
      <w:r w:rsidRPr="00310A6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Pr="00310A60">
        <w:rPr>
          <w:rFonts w:ascii="Traditional Arabic" w:hAnsi="Traditional Arabic" w:cs="Traditional Arabic"/>
          <w:b/>
          <w:bCs/>
          <w:sz w:val="36"/>
          <w:szCs w:val="36"/>
          <w:rtl/>
        </w:rPr>
        <w:t>﴾</w:t>
      </w:r>
      <w:r>
        <w:rPr>
          <w:rFonts w:ascii="Traditional Arabic" w:hAnsi="Traditional Arabic" w:cs="Traditional Arabic" w:hint="cs"/>
          <w:sz w:val="36"/>
          <w:szCs w:val="36"/>
          <w:rtl/>
        </w:rPr>
        <w:t>: قول</w:t>
      </w:r>
      <w:r w:rsidR="000C7BB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عز</w:t>
      </w:r>
      <w:r w:rsidR="00894BA8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وجل</w:t>
      </w:r>
      <w:r w:rsidR="00894BA8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A7E7E" w:rsidRDefault="000A7E7E" w:rsidP="000C7BBB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310A60">
        <w:rPr>
          <w:rFonts w:ascii="Traditional Arabic" w:hAnsi="Traditional Arabic" w:cs="Traditional Arabic"/>
          <w:b/>
          <w:bCs/>
          <w:sz w:val="36"/>
          <w:szCs w:val="36"/>
          <w:rtl/>
        </w:rPr>
        <w:t>{</w:t>
      </w:r>
      <w:r w:rsidRPr="00310A6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  <w:r w:rsidRPr="00310A60">
        <w:rPr>
          <w:rFonts w:ascii="Traditional Arabic" w:hAnsi="Traditional Arabic" w:cs="Traditional Arabic"/>
          <w:b/>
          <w:bCs/>
          <w:sz w:val="36"/>
          <w:szCs w:val="36"/>
          <w:rtl/>
        </w:rPr>
        <w:t>}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0C7BBB">
        <w:rPr>
          <w:rFonts w:ascii="Traditional Arabic" w:hAnsi="Traditional Arabic" w:cs="Traditional Arabic" w:hint="cs"/>
          <w:sz w:val="36"/>
          <w:szCs w:val="36"/>
          <w:rtl/>
        </w:rPr>
        <w:t xml:space="preserve"> قول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456F8" w:rsidRDefault="000A7E7E" w:rsidP="00310A60">
      <w:pPr>
        <w:bidi/>
        <w:rPr>
          <w:rFonts w:ascii="Traditional Arabic" w:hAnsi="Traditional Arabic" w:cs="Traditional Arabic"/>
          <w:sz w:val="36"/>
          <w:szCs w:val="36"/>
        </w:rPr>
      </w:pPr>
      <w:r w:rsidRPr="00310A6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"    "</w:t>
      </w:r>
      <w:r>
        <w:rPr>
          <w:rFonts w:ascii="Traditional Arabic" w:hAnsi="Traditional Arabic" w:cs="Traditional Arabic" w:hint="cs"/>
          <w:sz w:val="36"/>
          <w:szCs w:val="36"/>
          <w:rtl/>
        </w:rPr>
        <w:t>: قول هام، عَلاّمة، كاتب.</w:t>
      </w:r>
    </w:p>
    <w:p w:rsidR="00744D5F" w:rsidRPr="001456F8" w:rsidRDefault="001456F8" w:rsidP="001456F8">
      <w:pPr>
        <w:pStyle w:val="Paragraphedeliste"/>
        <w:numPr>
          <w:ilvl w:val="0"/>
          <w:numId w:val="9"/>
        </w:numPr>
        <w:tabs>
          <w:tab w:val="right" w:pos="423"/>
        </w:tabs>
        <w:bidi/>
        <w:ind w:left="-2" w:firstLine="142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شرح لفظة غامضة.</w:t>
      </w:r>
    </w:p>
    <w:sectPr w:rsidR="00744D5F" w:rsidRPr="001456F8" w:rsidSect="002F7A56">
      <w:footerReference w:type="default" r:id="rId8"/>
      <w:pgSz w:w="11906" w:h="16838"/>
      <w:pgMar w:top="1134" w:right="1418" w:bottom="1134" w:left="1134" w:header="709" w:footer="709" w:gutter="0"/>
      <w:pgNumType w:start="6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C8D" w:rsidRDefault="00E86C8D" w:rsidP="00885F71">
      <w:pPr>
        <w:spacing w:after="0" w:line="240" w:lineRule="auto"/>
      </w:pPr>
      <w:r>
        <w:separator/>
      </w:r>
    </w:p>
  </w:endnote>
  <w:endnote w:type="continuationSeparator" w:id="1">
    <w:p w:rsidR="00E86C8D" w:rsidRDefault="00E86C8D" w:rsidP="0088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2595"/>
      <w:docPartObj>
        <w:docPartGallery w:val="Page Numbers (Bottom of Page)"/>
        <w:docPartUnique/>
      </w:docPartObj>
    </w:sdtPr>
    <w:sdtContent>
      <w:p w:rsidR="002F7A56" w:rsidRDefault="008558BB">
        <w:pPr>
          <w:pStyle w:val="Pieddepage"/>
          <w:jc w:val="center"/>
        </w:pPr>
        <w:fldSimple w:instr=" PAGE   \* MERGEFORMAT ">
          <w:r w:rsidR="00954CCF">
            <w:rPr>
              <w:noProof/>
            </w:rPr>
            <w:t>69</w:t>
          </w:r>
        </w:fldSimple>
      </w:p>
    </w:sdtContent>
  </w:sdt>
  <w:p w:rsidR="00885F71" w:rsidRDefault="00885F7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C8D" w:rsidRDefault="00E86C8D" w:rsidP="00885F71">
      <w:pPr>
        <w:spacing w:after="0" w:line="240" w:lineRule="auto"/>
      </w:pPr>
      <w:r>
        <w:separator/>
      </w:r>
    </w:p>
  </w:footnote>
  <w:footnote w:type="continuationSeparator" w:id="1">
    <w:p w:rsidR="00E86C8D" w:rsidRDefault="00E86C8D" w:rsidP="0088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25DF"/>
    <w:multiLevelType w:val="hybridMultilevel"/>
    <w:tmpl w:val="9E7EE072"/>
    <w:lvl w:ilvl="0" w:tplc="1640015A">
      <w:start w:val="1"/>
      <w:numFmt w:val="arabicAbjad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369AA"/>
    <w:multiLevelType w:val="hybridMultilevel"/>
    <w:tmpl w:val="05504700"/>
    <w:lvl w:ilvl="0" w:tplc="2910B6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A4D4E"/>
    <w:multiLevelType w:val="hybridMultilevel"/>
    <w:tmpl w:val="9BB4C7EA"/>
    <w:lvl w:ilvl="0" w:tplc="016AABB0">
      <w:start w:val="1"/>
      <w:numFmt w:val="decimal"/>
      <w:lvlText w:val="%1."/>
      <w:lvlJc w:val="left"/>
      <w:pPr>
        <w:ind w:left="718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>
    <w:nsid w:val="14F24140"/>
    <w:multiLevelType w:val="hybridMultilevel"/>
    <w:tmpl w:val="4CB4F442"/>
    <w:lvl w:ilvl="0" w:tplc="0E2299A4">
      <w:start w:val="1"/>
      <w:numFmt w:val="decimal"/>
      <w:lvlText w:val="%1."/>
      <w:lvlJc w:val="left"/>
      <w:pPr>
        <w:ind w:left="1143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>
    <w:nsid w:val="3629772D"/>
    <w:multiLevelType w:val="hybridMultilevel"/>
    <w:tmpl w:val="58A65EBA"/>
    <w:lvl w:ilvl="0" w:tplc="8208FED8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C03C5C"/>
    <w:multiLevelType w:val="hybridMultilevel"/>
    <w:tmpl w:val="32F2F948"/>
    <w:lvl w:ilvl="0" w:tplc="C3985A2E">
      <w:numFmt w:val="bullet"/>
      <w:lvlText w:val="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23E05"/>
    <w:multiLevelType w:val="hybridMultilevel"/>
    <w:tmpl w:val="303CBC82"/>
    <w:lvl w:ilvl="0" w:tplc="51023A40">
      <w:start w:val="1"/>
      <w:numFmt w:val="bullet"/>
      <w:lvlText w:val=""/>
      <w:lvlJc w:val="left"/>
      <w:pPr>
        <w:ind w:left="114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7">
    <w:nsid w:val="45CE2489"/>
    <w:multiLevelType w:val="hybridMultilevel"/>
    <w:tmpl w:val="8F345FB4"/>
    <w:lvl w:ilvl="0" w:tplc="109EFC38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  <w:b/>
        <w:bCs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5F8962D2"/>
    <w:multiLevelType w:val="hybridMultilevel"/>
    <w:tmpl w:val="4CB4F442"/>
    <w:lvl w:ilvl="0" w:tplc="0E2299A4">
      <w:start w:val="1"/>
      <w:numFmt w:val="decimal"/>
      <w:lvlText w:val="%1."/>
      <w:lvlJc w:val="left"/>
      <w:pPr>
        <w:ind w:left="1143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D2B"/>
    <w:rsid w:val="00055D2B"/>
    <w:rsid w:val="000A797B"/>
    <w:rsid w:val="000A7E7E"/>
    <w:rsid w:val="000C7BBB"/>
    <w:rsid w:val="000F5EA7"/>
    <w:rsid w:val="00103037"/>
    <w:rsid w:val="0010764E"/>
    <w:rsid w:val="001131AD"/>
    <w:rsid w:val="001456F8"/>
    <w:rsid w:val="0018495E"/>
    <w:rsid w:val="00217CB5"/>
    <w:rsid w:val="00227474"/>
    <w:rsid w:val="00234224"/>
    <w:rsid w:val="00235E63"/>
    <w:rsid w:val="00254994"/>
    <w:rsid w:val="00284B63"/>
    <w:rsid w:val="002A4EAF"/>
    <w:rsid w:val="002F7A56"/>
    <w:rsid w:val="003033AD"/>
    <w:rsid w:val="00310A60"/>
    <w:rsid w:val="00337DC9"/>
    <w:rsid w:val="00340B97"/>
    <w:rsid w:val="0036605E"/>
    <w:rsid w:val="00394D04"/>
    <w:rsid w:val="00394EF0"/>
    <w:rsid w:val="003F474B"/>
    <w:rsid w:val="00404E43"/>
    <w:rsid w:val="004101BE"/>
    <w:rsid w:val="004309ED"/>
    <w:rsid w:val="004539F1"/>
    <w:rsid w:val="00460186"/>
    <w:rsid w:val="00467185"/>
    <w:rsid w:val="004D01AF"/>
    <w:rsid w:val="005053F3"/>
    <w:rsid w:val="00517353"/>
    <w:rsid w:val="00525F80"/>
    <w:rsid w:val="005A68FF"/>
    <w:rsid w:val="005B1F83"/>
    <w:rsid w:val="005C2F4D"/>
    <w:rsid w:val="005F3875"/>
    <w:rsid w:val="006609CC"/>
    <w:rsid w:val="006A0F14"/>
    <w:rsid w:val="006D4E96"/>
    <w:rsid w:val="006E295D"/>
    <w:rsid w:val="0071704B"/>
    <w:rsid w:val="00730359"/>
    <w:rsid w:val="00744D5F"/>
    <w:rsid w:val="007A1B47"/>
    <w:rsid w:val="007B3AC3"/>
    <w:rsid w:val="007E085D"/>
    <w:rsid w:val="00815A0E"/>
    <w:rsid w:val="00824A6E"/>
    <w:rsid w:val="00831CC5"/>
    <w:rsid w:val="008558BB"/>
    <w:rsid w:val="00885F71"/>
    <w:rsid w:val="00894BA8"/>
    <w:rsid w:val="008F3885"/>
    <w:rsid w:val="009113B8"/>
    <w:rsid w:val="00954CCF"/>
    <w:rsid w:val="00984B11"/>
    <w:rsid w:val="00995505"/>
    <w:rsid w:val="009E01BB"/>
    <w:rsid w:val="00A257E9"/>
    <w:rsid w:val="00A3387A"/>
    <w:rsid w:val="00A6553F"/>
    <w:rsid w:val="00A747EF"/>
    <w:rsid w:val="00A85052"/>
    <w:rsid w:val="00AB49D3"/>
    <w:rsid w:val="00AC64F7"/>
    <w:rsid w:val="00AF3160"/>
    <w:rsid w:val="00B04E13"/>
    <w:rsid w:val="00B36B8E"/>
    <w:rsid w:val="00BA2F06"/>
    <w:rsid w:val="00BC5134"/>
    <w:rsid w:val="00C07E07"/>
    <w:rsid w:val="00C22AB4"/>
    <w:rsid w:val="00D225C9"/>
    <w:rsid w:val="00DD2905"/>
    <w:rsid w:val="00DE21C2"/>
    <w:rsid w:val="00E10540"/>
    <w:rsid w:val="00E7697E"/>
    <w:rsid w:val="00E86C8D"/>
    <w:rsid w:val="00E9269C"/>
    <w:rsid w:val="00EA2D4D"/>
    <w:rsid w:val="00EA64CD"/>
    <w:rsid w:val="00F25AC6"/>
    <w:rsid w:val="00F42BF6"/>
    <w:rsid w:val="00F61E7C"/>
    <w:rsid w:val="00FA5449"/>
    <w:rsid w:val="00FD2311"/>
    <w:rsid w:val="00FE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FD2311"/>
    <w:pPr>
      <w:spacing w:after="0" w:line="240" w:lineRule="auto"/>
      <w:jc w:val="right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D23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033AD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885F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5F71"/>
  </w:style>
  <w:style w:type="paragraph" w:styleId="Pieddepage">
    <w:name w:val="footer"/>
    <w:basedOn w:val="Normal"/>
    <w:link w:val="PieddepageCar"/>
    <w:uiPriority w:val="99"/>
    <w:unhideWhenUsed/>
    <w:rsid w:val="00885F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5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ids</cp:lastModifiedBy>
  <cp:revision>42</cp:revision>
  <dcterms:created xsi:type="dcterms:W3CDTF">2017-03-13T15:49:00Z</dcterms:created>
  <dcterms:modified xsi:type="dcterms:W3CDTF">2017-06-03T11:04:00Z</dcterms:modified>
</cp:coreProperties>
</file>