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D7" w:rsidRPr="009D7882" w:rsidRDefault="002E56D7" w:rsidP="009D7882">
      <w:pPr>
        <w:rPr>
          <w:rtl/>
        </w:rPr>
      </w:pPr>
    </w:p>
    <w:p w:rsidR="002E56D7" w:rsidRPr="002E56D7" w:rsidRDefault="002E56D7" w:rsidP="002E56D7">
      <w:pPr>
        <w:bidi/>
        <w:jc w:val="center"/>
        <w:rPr>
          <w:b/>
          <w:bCs/>
          <w:sz w:val="48"/>
          <w:szCs w:val="48"/>
        </w:rPr>
      </w:pPr>
      <w:proofErr w:type="gramStart"/>
      <w:r w:rsidRPr="002E56D7">
        <w:rPr>
          <w:rFonts w:hint="cs"/>
          <w:b/>
          <w:bCs/>
          <w:sz w:val="48"/>
          <w:szCs w:val="48"/>
          <w:rtl/>
        </w:rPr>
        <w:t>الفهرس</w:t>
      </w:r>
      <w:proofErr w:type="gramEnd"/>
      <w:r w:rsidRPr="002E56D7">
        <w:rPr>
          <w:rFonts w:hint="cs"/>
          <w:b/>
          <w:bCs/>
          <w:sz w:val="48"/>
          <w:szCs w:val="48"/>
          <w:rtl/>
        </w:rPr>
        <w:t>:</w:t>
      </w:r>
    </w:p>
    <w:tbl>
      <w:tblPr>
        <w:tblStyle w:val="Grilledutableau"/>
        <w:bidiVisual/>
        <w:tblW w:w="9214" w:type="dxa"/>
        <w:tblInd w:w="-35" w:type="dxa"/>
        <w:tblLook w:val="04A0"/>
      </w:tblPr>
      <w:tblGrid>
        <w:gridCol w:w="7796"/>
        <w:gridCol w:w="1418"/>
      </w:tblGrid>
      <w:tr w:rsidR="000B119B" w:rsidTr="00680C4F">
        <w:trPr>
          <w:trHeight w:val="645"/>
        </w:trPr>
        <w:tc>
          <w:tcPr>
            <w:tcW w:w="7796" w:type="dxa"/>
          </w:tcPr>
          <w:p w:rsidR="00C96935" w:rsidRDefault="00C96935" w:rsidP="000B119B">
            <w:pPr>
              <w:bidi/>
              <w:rPr>
                <w:sz w:val="32"/>
                <w:szCs w:val="32"/>
                <w:rtl/>
                <w:lang w:bidi="ar-DZ"/>
              </w:rPr>
            </w:pPr>
          </w:p>
          <w:p w:rsidR="000B119B" w:rsidRPr="002D53B7" w:rsidRDefault="002E56D7" w:rsidP="00C96935">
            <w:pPr>
              <w:bidi/>
              <w:rPr>
                <w:sz w:val="32"/>
                <w:szCs w:val="32"/>
                <w:rtl/>
                <w:lang w:bidi="ar-DZ"/>
              </w:rPr>
            </w:pPr>
            <w:proofErr w:type="gramStart"/>
            <w:r w:rsidRPr="00903570">
              <w:rPr>
                <w:rFonts w:hint="cs"/>
                <w:sz w:val="36"/>
                <w:szCs w:val="36"/>
                <w:rtl/>
                <w:lang w:bidi="ar-DZ"/>
              </w:rPr>
              <w:t>الإهداء</w:t>
            </w:r>
            <w:proofErr w:type="gramEnd"/>
          </w:p>
        </w:tc>
        <w:tc>
          <w:tcPr>
            <w:tcW w:w="1418" w:type="dxa"/>
          </w:tcPr>
          <w:p w:rsidR="00680C4F" w:rsidRPr="00680C4F" w:rsidRDefault="00680C4F" w:rsidP="00680C4F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</w:p>
          <w:p w:rsidR="000B119B" w:rsidRPr="00680C4F" w:rsidRDefault="002E56D7" w:rsidP="00680C4F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903570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أ</w:t>
            </w:r>
          </w:p>
        </w:tc>
      </w:tr>
      <w:tr w:rsidR="000B119B" w:rsidRPr="00C96935" w:rsidTr="00680C4F">
        <w:trPr>
          <w:trHeight w:val="360"/>
        </w:trPr>
        <w:tc>
          <w:tcPr>
            <w:tcW w:w="7796" w:type="dxa"/>
          </w:tcPr>
          <w:p w:rsidR="00A24325" w:rsidRDefault="00A24325" w:rsidP="00A67BCD">
            <w:pPr>
              <w:bidi/>
              <w:rPr>
                <w:sz w:val="32"/>
                <w:szCs w:val="32"/>
                <w:rtl/>
                <w:lang w:bidi="ar-DZ"/>
              </w:rPr>
            </w:pPr>
          </w:p>
          <w:p w:rsidR="000B119B" w:rsidRPr="002D53B7" w:rsidRDefault="000B119B" w:rsidP="00A24325">
            <w:pPr>
              <w:bidi/>
              <w:rPr>
                <w:sz w:val="32"/>
                <w:szCs w:val="32"/>
                <w:rtl/>
                <w:lang w:bidi="ar-DZ"/>
              </w:rPr>
            </w:pPr>
            <w:r w:rsidRPr="00903570">
              <w:rPr>
                <w:rFonts w:hint="cs"/>
                <w:sz w:val="36"/>
                <w:szCs w:val="36"/>
                <w:rtl/>
                <w:lang w:bidi="ar-DZ"/>
              </w:rPr>
              <w:t>شكر</w:t>
            </w:r>
            <w:r w:rsidR="002E56D7" w:rsidRPr="00903570">
              <w:rPr>
                <w:rFonts w:hint="cs"/>
                <w:sz w:val="36"/>
                <w:szCs w:val="36"/>
                <w:rtl/>
                <w:lang w:bidi="ar-DZ"/>
              </w:rPr>
              <w:t xml:space="preserve"> </w:t>
            </w:r>
            <w:proofErr w:type="gramStart"/>
            <w:r w:rsidR="002E56D7" w:rsidRPr="00903570">
              <w:rPr>
                <w:rFonts w:hint="cs"/>
                <w:sz w:val="36"/>
                <w:szCs w:val="36"/>
                <w:rtl/>
                <w:lang w:bidi="ar-DZ"/>
              </w:rPr>
              <w:t>وتقدير</w:t>
            </w:r>
            <w:proofErr w:type="gramEnd"/>
          </w:p>
        </w:tc>
        <w:tc>
          <w:tcPr>
            <w:tcW w:w="1418" w:type="dxa"/>
          </w:tcPr>
          <w:p w:rsidR="00680C4F" w:rsidRPr="00680C4F" w:rsidRDefault="00680C4F" w:rsidP="00680C4F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</w:p>
          <w:p w:rsidR="000B119B" w:rsidRPr="00680C4F" w:rsidRDefault="002E56D7" w:rsidP="00680C4F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903570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ب</w:t>
            </w:r>
          </w:p>
        </w:tc>
      </w:tr>
      <w:tr w:rsidR="000B119B" w:rsidRPr="00C96935" w:rsidTr="00680C4F">
        <w:trPr>
          <w:trHeight w:val="375"/>
        </w:trPr>
        <w:tc>
          <w:tcPr>
            <w:tcW w:w="7796" w:type="dxa"/>
          </w:tcPr>
          <w:p w:rsidR="00A24325" w:rsidRDefault="00A24325" w:rsidP="00A67BCD">
            <w:pPr>
              <w:bidi/>
              <w:rPr>
                <w:sz w:val="32"/>
                <w:szCs w:val="32"/>
                <w:rtl/>
                <w:lang w:bidi="ar-DZ"/>
              </w:rPr>
            </w:pPr>
          </w:p>
          <w:p w:rsidR="000B119B" w:rsidRPr="002D53B7" w:rsidRDefault="000B119B" w:rsidP="00A24325">
            <w:pPr>
              <w:bidi/>
              <w:rPr>
                <w:sz w:val="32"/>
                <w:szCs w:val="32"/>
                <w:rtl/>
                <w:lang w:bidi="ar-DZ"/>
              </w:rPr>
            </w:pPr>
            <w:proofErr w:type="gramStart"/>
            <w:r w:rsidRPr="00903570">
              <w:rPr>
                <w:rFonts w:hint="cs"/>
                <w:sz w:val="36"/>
                <w:szCs w:val="36"/>
                <w:rtl/>
                <w:lang w:bidi="ar-DZ"/>
              </w:rPr>
              <w:t>مقدمة</w:t>
            </w:r>
            <w:proofErr w:type="gramEnd"/>
          </w:p>
        </w:tc>
        <w:tc>
          <w:tcPr>
            <w:tcW w:w="1418" w:type="dxa"/>
          </w:tcPr>
          <w:p w:rsidR="00680C4F" w:rsidRPr="00680C4F" w:rsidRDefault="00680C4F" w:rsidP="00680C4F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</w:p>
          <w:p w:rsidR="000B119B" w:rsidRPr="00903570" w:rsidRDefault="002E56D7" w:rsidP="00680C4F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903570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ج</w:t>
            </w:r>
          </w:p>
        </w:tc>
      </w:tr>
      <w:tr w:rsidR="002E56D7" w:rsidRPr="00C96935" w:rsidTr="00A24325">
        <w:trPr>
          <w:trHeight w:val="701"/>
        </w:trPr>
        <w:tc>
          <w:tcPr>
            <w:tcW w:w="9214" w:type="dxa"/>
            <w:gridSpan w:val="2"/>
            <w:shd w:val="clear" w:color="auto" w:fill="E5DFEC" w:themeFill="accent4" w:themeFillTint="33"/>
          </w:tcPr>
          <w:p w:rsidR="00A24325" w:rsidRDefault="00A24325" w:rsidP="00A24325">
            <w:pPr>
              <w:bidi/>
              <w:rPr>
                <w:b/>
                <w:bCs/>
                <w:sz w:val="40"/>
                <w:szCs w:val="40"/>
                <w:rtl/>
                <w:lang w:bidi="ar-DZ"/>
              </w:rPr>
            </w:pPr>
          </w:p>
          <w:p w:rsidR="002E56D7" w:rsidRPr="00C96935" w:rsidRDefault="00A24325" w:rsidP="00680C4F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>ال</w:t>
            </w:r>
            <w:r w:rsidR="002E56D7" w:rsidRPr="00C96935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>مدخل</w:t>
            </w:r>
            <w:proofErr w:type="gramEnd"/>
            <w:r w:rsidR="00903570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                    </w:t>
            </w:r>
            <w:r w:rsidR="009D7882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         </w:t>
            </w:r>
            <w:r w:rsidR="00D12F39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                      </w:t>
            </w:r>
            <w:r w:rsidR="009D7882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</w:t>
            </w:r>
            <w:r w:rsidR="00D12F39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>01</w:t>
            </w:r>
          </w:p>
        </w:tc>
      </w:tr>
      <w:tr w:rsidR="002E56D7" w:rsidRPr="00C96935" w:rsidTr="00A24325">
        <w:tc>
          <w:tcPr>
            <w:tcW w:w="9214" w:type="dxa"/>
            <w:gridSpan w:val="2"/>
            <w:shd w:val="clear" w:color="auto" w:fill="E5DFEC" w:themeFill="accent4" w:themeFillTint="33"/>
          </w:tcPr>
          <w:p w:rsidR="00A24325" w:rsidRDefault="00A24325" w:rsidP="00C96935">
            <w:pPr>
              <w:bidi/>
              <w:rPr>
                <w:sz w:val="32"/>
                <w:szCs w:val="32"/>
                <w:rtl/>
                <w:lang w:bidi="ar-DZ"/>
              </w:rPr>
            </w:pPr>
          </w:p>
          <w:p w:rsidR="00680C4F" w:rsidRDefault="002E56D7" w:rsidP="000070B6">
            <w:pPr>
              <w:bidi/>
              <w:jc w:val="center"/>
              <w:rPr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 w:rsidRPr="00C96935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>الفصل</w:t>
            </w:r>
            <w:proofErr w:type="gramEnd"/>
            <w:r w:rsidRPr="00C96935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الأول</w:t>
            </w:r>
          </w:p>
          <w:p w:rsidR="001F65EB" w:rsidRPr="001F65EB" w:rsidRDefault="00D12F39" w:rsidP="00680C4F">
            <w:pPr>
              <w:bidi/>
              <w:rPr>
                <w:b/>
                <w:bCs/>
                <w:sz w:val="40"/>
                <w:szCs w:val="40"/>
                <w:rtl/>
                <w:lang w:bidi="ar-DZ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                                                          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7683"/>
              <w:gridCol w:w="1300"/>
            </w:tblGrid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تعريف</w:t>
                  </w:r>
                  <w:proofErr w:type="gramEnd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 xml:space="preserve"> إستراتيجية التدريس</w:t>
                  </w:r>
                  <w:r w:rsidR="00680C4F"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: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08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تعريف</w:t>
                  </w:r>
                  <w:proofErr w:type="gramEnd"/>
                  <w:r w:rsidRPr="00680C4F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الإستراتيجية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08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تعريف</w:t>
                  </w:r>
                  <w:proofErr w:type="gramEnd"/>
                  <w:r w:rsidRPr="00680C4F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التدريس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09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أهم استراتيجيات التدريس</w:t>
                  </w:r>
                  <w:r w:rsidR="00680C4F"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: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10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2"/>
                      <w:szCs w:val="32"/>
                      <w:rtl/>
                    </w:rPr>
                    <w:t>إستراتجية الأهداف السلوكية 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13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2"/>
                      <w:szCs w:val="32"/>
                      <w:rtl/>
                    </w:rPr>
                    <w:t>إستراتيجية المنظمات المتقدمة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13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2"/>
                      <w:szCs w:val="32"/>
                      <w:rtl/>
                    </w:rPr>
                    <w:t>إستراتيجية الاختبارات القبلية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14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2"/>
                      <w:szCs w:val="32"/>
                      <w:rtl/>
                    </w:rPr>
                    <w:t>إستراتجية الأسئلة التحضيرية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15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spacing w:line="360" w:lineRule="auto"/>
                    <w:jc w:val="both"/>
                    <w:rPr>
                      <w:color w:val="000000" w:themeColor="text1"/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ascii="Arial" w:hAnsi="Arial" w:cs="Arial" w:hint="cs"/>
                      <w:color w:val="000000" w:themeColor="text1"/>
                      <w:sz w:val="32"/>
                      <w:szCs w:val="32"/>
                      <w:rtl/>
                      <w:lang w:bidi="ar-DZ"/>
                    </w:rPr>
                    <w:t>إستراتجية الملخصات العامة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15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6"/>
                      <w:szCs w:val="36"/>
                      <w:rtl/>
                    </w:rPr>
                  </w:pPr>
                  <w:r w:rsidRPr="00680C4F">
                    <w:rPr>
                      <w:rFonts w:hint="cs"/>
                      <w:sz w:val="36"/>
                      <w:szCs w:val="36"/>
                      <w:rtl/>
                    </w:rPr>
                    <w:t>طرائق التدريس و أنواعها</w:t>
                  </w:r>
                  <w:r w:rsidR="00680C4F" w:rsidRPr="00680C4F">
                    <w:rPr>
                      <w:rFonts w:hint="cs"/>
                      <w:sz w:val="36"/>
                      <w:szCs w:val="36"/>
                      <w:rtl/>
                    </w:rPr>
                    <w:t>: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17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2"/>
                      <w:szCs w:val="32"/>
                      <w:rtl/>
                    </w:rPr>
                    <w:t>مفهوم طرائق التدريس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17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طرائق</w:t>
                  </w:r>
                  <w:proofErr w:type="gramEnd"/>
                  <w:r w:rsidRPr="00680C4F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التدريس الحديثة</w:t>
                  </w:r>
                  <w:r w:rsidR="00680C4F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: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18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طريقة</w:t>
                  </w:r>
                  <w:proofErr w:type="gramEnd"/>
                  <w:r w:rsidRPr="00680C4F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 xml:space="preserve"> حل المشكلات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18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طريقة الوحدات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20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طريقة</w:t>
                  </w:r>
                  <w:proofErr w:type="gramEnd"/>
                  <w:r w:rsidRPr="00680C4F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 xml:space="preserve"> الاستقصاء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22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680C4F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طريقة المشروع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23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680C4F" w:rsidRPr="00680C4F" w:rsidRDefault="001F65EB" w:rsidP="00680C4F">
                  <w:pPr>
                    <w:bidi/>
                    <w:rPr>
                      <w:color w:val="000000" w:themeColor="text1"/>
                      <w:sz w:val="36"/>
                      <w:szCs w:val="36"/>
                      <w:rtl/>
                    </w:rPr>
                  </w:pPr>
                  <w:r w:rsidRPr="00680C4F">
                    <w:rPr>
                      <w:rFonts w:hint="cs"/>
                      <w:color w:val="000000" w:themeColor="text1"/>
                      <w:sz w:val="36"/>
                      <w:szCs w:val="36"/>
                      <w:rtl/>
                    </w:rPr>
                    <w:t>الأسس المعتمدة في اختيار طريقة التدريس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25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6"/>
                      <w:szCs w:val="36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lastRenderedPageBreak/>
                    <w:t>الفرق بين الإستراتيجية والطريقة والأسلوب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26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6"/>
                      <w:szCs w:val="36"/>
                      <w:rtl/>
                      <w:lang w:bidi="ar-DZ"/>
                    </w:rPr>
                  </w:pPr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مواصفات الإستراتيجية الملائمة للتدريس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29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6"/>
                      <w:szCs w:val="36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مهمات</w:t>
                  </w:r>
                  <w:proofErr w:type="gramEnd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 xml:space="preserve"> التدريس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30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6"/>
                      <w:szCs w:val="36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مكونات</w:t>
                  </w:r>
                  <w:proofErr w:type="gramEnd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 xml:space="preserve"> التدريس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35</w:t>
                  </w:r>
                </w:p>
              </w:tc>
            </w:tr>
            <w:tr w:rsidR="001F65EB" w:rsidTr="001F65EB">
              <w:tc>
                <w:tcPr>
                  <w:tcW w:w="7683" w:type="dxa"/>
                  <w:shd w:val="clear" w:color="auto" w:fill="FFFFFF" w:themeFill="background1"/>
                </w:tcPr>
                <w:p w:rsidR="001F65EB" w:rsidRPr="00680C4F" w:rsidRDefault="001F65EB" w:rsidP="001F65EB">
                  <w:pPr>
                    <w:bidi/>
                    <w:rPr>
                      <w:sz w:val="36"/>
                      <w:szCs w:val="36"/>
                      <w:rtl/>
                      <w:lang w:bidi="ar-DZ"/>
                    </w:rPr>
                  </w:pPr>
                  <w:proofErr w:type="gramStart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مهارات</w:t>
                  </w:r>
                  <w:proofErr w:type="gramEnd"/>
                  <w:r w:rsidRPr="00680C4F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 xml:space="preserve"> التدريس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1F65EB" w:rsidRDefault="00D12F39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36</w:t>
                  </w:r>
                </w:p>
              </w:tc>
            </w:tr>
          </w:tbl>
          <w:p w:rsidR="001F65EB" w:rsidRPr="001F65EB" w:rsidRDefault="001F65EB" w:rsidP="001F65EB">
            <w:pPr>
              <w:bidi/>
              <w:rPr>
                <w:b/>
                <w:bCs/>
                <w:sz w:val="40"/>
                <w:szCs w:val="40"/>
                <w:rtl/>
                <w:lang w:bidi="ar-DZ"/>
              </w:rPr>
            </w:pPr>
          </w:p>
        </w:tc>
      </w:tr>
      <w:tr w:rsidR="00A24325" w:rsidTr="00903570">
        <w:tblPrEx>
          <w:shd w:val="clear" w:color="auto" w:fill="E5DFEC" w:themeFill="accent4" w:themeFillTint="33"/>
        </w:tblPrEx>
        <w:trPr>
          <w:trHeight w:val="4527"/>
        </w:trPr>
        <w:tc>
          <w:tcPr>
            <w:tcW w:w="9214" w:type="dxa"/>
            <w:gridSpan w:val="2"/>
            <w:shd w:val="clear" w:color="auto" w:fill="E5DFEC" w:themeFill="accent4" w:themeFillTint="33"/>
          </w:tcPr>
          <w:p w:rsidR="00A24325" w:rsidRDefault="00A24325" w:rsidP="00A24325">
            <w:pPr>
              <w:bidi/>
              <w:rPr>
                <w:b/>
                <w:bCs/>
                <w:sz w:val="40"/>
                <w:szCs w:val="40"/>
                <w:rtl/>
                <w:lang w:bidi="ar-DZ"/>
              </w:rPr>
            </w:pPr>
          </w:p>
          <w:p w:rsidR="00A24325" w:rsidRDefault="00A24325" w:rsidP="000070B6">
            <w:pPr>
              <w:bidi/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 w:rsidRPr="00A24325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>الفصل</w:t>
            </w:r>
            <w:proofErr w:type="gramEnd"/>
            <w:r w:rsidRPr="00A24325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الثاني</w:t>
            </w:r>
          </w:p>
          <w:p w:rsidR="00903570" w:rsidRDefault="00903570" w:rsidP="00903570">
            <w:pPr>
              <w:bidi/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</w:pP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7683"/>
              <w:gridCol w:w="1300"/>
            </w:tblGrid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bidi/>
                    <w:rPr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المبادئ العامة للتدريس الحديث (المقاربة بالكفاءات)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38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bidi/>
                    <w:rPr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مظاهر تميز التدريس الحديث عن التدريس بالأهداف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40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bidi/>
                    <w:rPr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الكفايات التدريسية الواجب توافرها في المعلم: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43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كفاية التخطيط وإعداد </w:t>
                  </w:r>
                  <w:proofErr w:type="gramStart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مذكرات</w:t>
                  </w:r>
                  <w:proofErr w:type="gramEnd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الدروس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43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كفاية</w:t>
                  </w:r>
                  <w:proofErr w:type="gramEnd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إدارة وضبط الصف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43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كفاية إثارة الدافعية لدى المتعلمين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43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كفاية</w:t>
                  </w:r>
                  <w:proofErr w:type="gramEnd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استخدام الوسائل التعليمية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44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كفاية</w:t>
                  </w:r>
                  <w:proofErr w:type="gramEnd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التقويم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45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bidi/>
                    <w:rPr>
                      <w:sz w:val="36"/>
                      <w:szCs w:val="36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دور المعلم في تفعيل الأنشطة التعليمية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47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bidi/>
                    <w:rPr>
                      <w:sz w:val="36"/>
                      <w:szCs w:val="36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أثر التدريس الحديث في تنمية قدرات المتعلم</w:t>
                  </w:r>
                  <w:r>
                    <w:rPr>
                      <w:rFonts w:hint="cs"/>
                      <w:sz w:val="36"/>
                      <w:szCs w:val="36"/>
                      <w:rtl/>
                      <w:lang w:bidi="ar-DZ"/>
                    </w:rPr>
                    <w:t>: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48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spacing w:line="360" w:lineRule="auto"/>
                    <w:rPr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Calibri" w:hAnsi="Calibri" w:cs="Arial" w:hint="cs"/>
                      <w:sz w:val="32"/>
                      <w:szCs w:val="32"/>
                      <w:rtl/>
                    </w:rPr>
                    <w:t xml:space="preserve"> </w:t>
                  </w:r>
                  <w:r w:rsidRPr="00903570">
                    <w:rPr>
                      <w:rFonts w:ascii="Calibri" w:hAnsi="Calibri" w:cs="Arial" w:hint="cs"/>
                      <w:sz w:val="32"/>
                      <w:szCs w:val="32"/>
                      <w:rtl/>
                    </w:rPr>
                    <w:t>العمليات الذهنية وتنمية قدرات المتعلم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49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مميزات</w:t>
                  </w:r>
                  <w:proofErr w:type="gramEnd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 xml:space="preserve"> معلم ومتعلم القرن الحادي والعشرين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52</w:t>
                  </w:r>
                </w:p>
              </w:tc>
            </w:tr>
            <w:tr w:rsidR="00903570" w:rsidTr="00903570"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proofErr w:type="gramStart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المعلم</w:t>
                  </w:r>
                  <w:proofErr w:type="gramEnd"/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، صفاته، دوره.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53</w:t>
                  </w:r>
                </w:p>
              </w:tc>
            </w:tr>
            <w:tr w:rsidR="00903570" w:rsidTr="00903570">
              <w:trPr>
                <w:trHeight w:val="564"/>
              </w:trPr>
              <w:tc>
                <w:tcPr>
                  <w:tcW w:w="7683" w:type="dxa"/>
                  <w:shd w:val="clear" w:color="auto" w:fill="FFFFFF" w:themeFill="background1"/>
                </w:tcPr>
                <w:p w:rsidR="00903570" w:rsidRPr="00903570" w:rsidRDefault="00903570" w:rsidP="00903570">
                  <w:pPr>
                    <w:pStyle w:val="Paragraphedeliste"/>
                    <w:numPr>
                      <w:ilvl w:val="0"/>
                      <w:numId w:val="4"/>
                    </w:numPr>
                    <w:bidi/>
                    <w:rPr>
                      <w:sz w:val="32"/>
                      <w:szCs w:val="32"/>
                      <w:rtl/>
                      <w:lang w:bidi="ar-DZ"/>
                    </w:rPr>
                  </w:pPr>
                  <w:r w:rsidRPr="00903570">
                    <w:rPr>
                      <w:rFonts w:hint="cs"/>
                      <w:sz w:val="32"/>
                      <w:szCs w:val="32"/>
                      <w:rtl/>
                      <w:lang w:bidi="ar-DZ"/>
                    </w:rPr>
                    <w:t>دور تقويم المعلّم في تنمية قدرات المتعلّم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</w:tcPr>
                <w:p w:rsidR="00903570" w:rsidRDefault="00903570" w:rsidP="00903570">
                  <w:pPr>
                    <w:bidi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58</w:t>
                  </w:r>
                </w:p>
              </w:tc>
            </w:tr>
          </w:tbl>
          <w:p w:rsidR="001F65EB" w:rsidRPr="00A24325" w:rsidRDefault="001F65EB" w:rsidP="001F65EB">
            <w:pPr>
              <w:bidi/>
              <w:rPr>
                <w:b/>
                <w:bCs/>
                <w:sz w:val="40"/>
                <w:szCs w:val="40"/>
                <w:rtl/>
                <w:lang w:bidi="ar-DZ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20"/>
        <w:bidiVisual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1"/>
      </w:tblGrid>
      <w:tr w:rsidR="00903570" w:rsidRPr="0065590E" w:rsidTr="0003201C">
        <w:trPr>
          <w:trHeight w:val="841"/>
        </w:trPr>
        <w:tc>
          <w:tcPr>
            <w:tcW w:w="9211" w:type="dxa"/>
            <w:shd w:val="clear" w:color="auto" w:fill="E5DFEC" w:themeFill="accent4" w:themeFillTint="33"/>
          </w:tcPr>
          <w:p w:rsidR="00903570" w:rsidRPr="0065590E" w:rsidRDefault="0003201C" w:rsidP="00903570">
            <w:pPr>
              <w:bidi/>
              <w:rPr>
                <w:b/>
                <w:bCs/>
                <w:sz w:val="40"/>
                <w:szCs w:val="40"/>
                <w:rtl/>
                <w:lang w:bidi="ar-DZ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</w:t>
            </w:r>
            <w:proofErr w:type="gramStart"/>
            <w:r w:rsidR="00903570" w:rsidRPr="0065590E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>الخاتمة</w:t>
            </w:r>
            <w:proofErr w:type="gramEnd"/>
            <w:r w:rsidR="00903570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                 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                     </w:t>
            </w:r>
            <w:r w:rsidR="00903570">
              <w:rPr>
                <w:rFonts w:hint="cs"/>
                <w:b/>
                <w:bCs/>
                <w:sz w:val="40"/>
                <w:szCs w:val="40"/>
                <w:rtl/>
                <w:lang w:bidi="ar-DZ"/>
              </w:rPr>
              <w:t xml:space="preserve">                  61       </w:t>
            </w:r>
          </w:p>
        </w:tc>
      </w:tr>
    </w:tbl>
    <w:tbl>
      <w:tblPr>
        <w:tblStyle w:val="Grilledutableau"/>
        <w:bidiVisual/>
        <w:tblW w:w="9214" w:type="dxa"/>
        <w:tblInd w:w="-35" w:type="dxa"/>
        <w:shd w:val="clear" w:color="auto" w:fill="E5DFEC" w:themeFill="accent4" w:themeFillTint="33"/>
        <w:tblLook w:val="04A0"/>
      </w:tblPr>
      <w:tblGrid>
        <w:gridCol w:w="9214"/>
      </w:tblGrid>
      <w:tr w:rsidR="0003201C" w:rsidTr="0003201C">
        <w:trPr>
          <w:trHeight w:val="738"/>
        </w:trPr>
        <w:tc>
          <w:tcPr>
            <w:tcW w:w="9214" w:type="dxa"/>
            <w:shd w:val="clear" w:color="auto" w:fill="E5DFEC" w:themeFill="accent4" w:themeFillTint="33"/>
          </w:tcPr>
          <w:p w:rsidR="0003201C" w:rsidRPr="0003201C" w:rsidRDefault="0003201C" w:rsidP="00903570">
            <w:pPr>
              <w:bidi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  قائمة المراجع</w:t>
            </w:r>
          </w:p>
        </w:tc>
      </w:tr>
    </w:tbl>
    <w:p w:rsidR="0065590E" w:rsidRDefault="0065590E" w:rsidP="00903570">
      <w:pPr>
        <w:bidi/>
        <w:rPr>
          <w:sz w:val="32"/>
          <w:szCs w:val="32"/>
          <w:rtl/>
          <w:lang w:bidi="ar-DZ"/>
        </w:rPr>
      </w:pPr>
    </w:p>
    <w:sectPr w:rsidR="0065590E" w:rsidSect="000B119B">
      <w:pgSz w:w="11906" w:h="16838"/>
      <w:pgMar w:top="1134" w:right="1701" w:bottom="1134" w:left="1134" w:header="709" w:footer="709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0086"/>
    <w:multiLevelType w:val="multilevel"/>
    <w:tmpl w:val="82C4F914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220B34DE"/>
    <w:multiLevelType w:val="hybridMultilevel"/>
    <w:tmpl w:val="FE464ADE"/>
    <w:lvl w:ilvl="0" w:tplc="AB7091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D791B"/>
    <w:multiLevelType w:val="multilevel"/>
    <w:tmpl w:val="A0C65F74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sz w:val="36"/>
        <w:szCs w:val="36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3">
    <w:nsid w:val="2D0D7618"/>
    <w:multiLevelType w:val="multilevel"/>
    <w:tmpl w:val="93ACB86E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  <w:b/>
        <w:sz w:val="36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sz w:val="36"/>
        <w:szCs w:val="3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3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3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3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3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36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36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  <w:sz w:val="36"/>
      </w:rPr>
    </w:lvl>
  </w:abstractNum>
  <w:abstractNum w:abstractNumId="4">
    <w:nsid w:val="2EB91A25"/>
    <w:multiLevelType w:val="hybridMultilevel"/>
    <w:tmpl w:val="B17452F8"/>
    <w:lvl w:ilvl="0" w:tplc="5B903DF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D146AB"/>
    <w:multiLevelType w:val="multilevel"/>
    <w:tmpl w:val="8BB6341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>
    <w:nsid w:val="64362CEC"/>
    <w:multiLevelType w:val="multilevel"/>
    <w:tmpl w:val="9CEEF07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  <w:b/>
        <w:sz w:val="36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sz w:val="36"/>
        <w:szCs w:val="3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3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3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3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3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36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36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  <w:sz w:val="36"/>
      </w:rPr>
    </w:lvl>
  </w:abstractNum>
  <w:abstractNum w:abstractNumId="7">
    <w:nsid w:val="6BFF75E5"/>
    <w:multiLevelType w:val="hybridMultilevel"/>
    <w:tmpl w:val="6AC8DDBA"/>
    <w:lvl w:ilvl="0" w:tplc="DA0A62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D45970"/>
    <w:multiLevelType w:val="multilevel"/>
    <w:tmpl w:val="C35673E4"/>
    <w:lvl w:ilvl="0">
      <w:start w:val="5"/>
      <w:numFmt w:val="decimal"/>
      <w:lvlText w:val="%1."/>
      <w:lvlJc w:val="left"/>
      <w:pPr>
        <w:ind w:left="540" w:hanging="540"/>
      </w:pPr>
      <w:rPr>
        <w:rFonts w:ascii="Arial" w:hAnsi="Arial" w:cs="Aria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Arial" w:hAnsi="Arial" w:cs="Arial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7BCD"/>
    <w:rsid w:val="000070B6"/>
    <w:rsid w:val="0003201C"/>
    <w:rsid w:val="000B119B"/>
    <w:rsid w:val="001F65EB"/>
    <w:rsid w:val="002D53B7"/>
    <w:rsid w:val="002E56D7"/>
    <w:rsid w:val="00386140"/>
    <w:rsid w:val="0065590E"/>
    <w:rsid w:val="00680C4F"/>
    <w:rsid w:val="008B485F"/>
    <w:rsid w:val="00903570"/>
    <w:rsid w:val="009D7882"/>
    <w:rsid w:val="00A24325"/>
    <w:rsid w:val="00A67BCD"/>
    <w:rsid w:val="00C100A3"/>
    <w:rsid w:val="00C15CAC"/>
    <w:rsid w:val="00C2234B"/>
    <w:rsid w:val="00C96935"/>
    <w:rsid w:val="00D12F39"/>
    <w:rsid w:val="00DF74BB"/>
    <w:rsid w:val="00FD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B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7BCD"/>
    <w:pPr>
      <w:ind w:left="720"/>
      <w:contextualSpacing/>
    </w:pPr>
  </w:style>
  <w:style w:type="table" w:styleId="Grilledutableau">
    <w:name w:val="Table Grid"/>
    <w:basedOn w:val="TableauNormal"/>
    <w:uiPriority w:val="59"/>
    <w:rsid w:val="000B11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2017-05-20T00:35:00Z</dcterms:created>
  <dcterms:modified xsi:type="dcterms:W3CDTF">2017-05-20T23:54:00Z</dcterms:modified>
</cp:coreProperties>
</file>