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B3A" w:rsidRPr="00482CC8" w:rsidRDefault="00F37FA6" w:rsidP="00F37FA6">
      <w:pPr>
        <w:bidi/>
        <w:jc w:val="center"/>
        <w:rPr>
          <w:rFonts w:cs="Farsi Simple Bold"/>
          <w:sz w:val="32"/>
          <w:rtl/>
          <w:lang w:bidi="ar-DZ"/>
        </w:rPr>
      </w:pPr>
      <w:r w:rsidRPr="00482CC8">
        <w:rPr>
          <w:rFonts w:cs="Farsi Simple Bold" w:hint="cs"/>
          <w:sz w:val="96"/>
          <w:szCs w:val="52"/>
          <w:rtl/>
          <w:lang w:bidi="ar-DZ"/>
        </w:rPr>
        <w:t>فهرس المحتويات</w:t>
      </w:r>
    </w:p>
    <w:tbl>
      <w:tblPr>
        <w:tblStyle w:val="Ombrageclair"/>
        <w:bidiVisual/>
        <w:tblW w:w="0" w:type="auto"/>
        <w:tblLook w:val="04A0"/>
      </w:tblPr>
      <w:tblGrid>
        <w:gridCol w:w="8470"/>
        <w:gridCol w:w="1308"/>
      </w:tblGrid>
      <w:tr w:rsidR="00F37FA6" w:rsidTr="00E618D8">
        <w:trPr>
          <w:cnfStyle w:val="100000000000"/>
        </w:trPr>
        <w:tc>
          <w:tcPr>
            <w:cnfStyle w:val="001000000000"/>
            <w:tcW w:w="8470" w:type="dxa"/>
            <w:tcBorders>
              <w:top w:val="thickThinSmallGap" w:sz="24" w:space="0" w:color="auto"/>
              <w:bottom w:val="thickThinSmallGap" w:sz="24" w:space="0" w:color="auto"/>
            </w:tcBorders>
            <w:shd w:val="clear" w:color="auto" w:fill="F2DBDB" w:themeFill="accent2" w:themeFillTint="33"/>
            <w:vAlign w:val="center"/>
          </w:tcPr>
          <w:p w:rsidR="00F37FA6" w:rsidRPr="00482CC8" w:rsidRDefault="00F37FA6" w:rsidP="007572CF">
            <w:pPr>
              <w:bidi/>
              <w:jc w:val="center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056BB2">
              <w:rPr>
                <w:rFonts w:ascii="Al-Jazeera-Arabic-Regular" w:hAnsi="Al-Jazeera-Arabic-Regular" w:cs="Al-Jazeera-Arabic-Regular"/>
                <w:sz w:val="32"/>
                <w:szCs w:val="32"/>
                <w:rtl/>
              </w:rPr>
              <w:t>الموض</w:t>
            </w:r>
            <w:r w:rsidR="00E818AB">
              <w:rPr>
                <w:rFonts w:ascii="Al-Jazeera-Arabic-Regular" w:hAnsi="Al-Jazeera-Arabic-Regular" w:cs="Al-Jazeera-Arabic-Regular" w:hint="cs"/>
                <w:sz w:val="32"/>
                <w:szCs w:val="32"/>
                <w:rtl/>
              </w:rPr>
              <w:t>ـ</w:t>
            </w:r>
            <w:r w:rsidRPr="00056BB2">
              <w:rPr>
                <w:rFonts w:ascii="Al-Jazeera-Arabic-Regular" w:hAnsi="Al-Jazeera-Arabic-Regular" w:cs="Al-Jazeera-Arabic-Regular"/>
                <w:sz w:val="32"/>
                <w:szCs w:val="32"/>
                <w:rtl/>
              </w:rPr>
              <w:t>وع</w:t>
            </w:r>
          </w:p>
        </w:tc>
        <w:tc>
          <w:tcPr>
            <w:tcW w:w="1308" w:type="dxa"/>
            <w:tcBorders>
              <w:top w:val="thickThinSmallGap" w:sz="24" w:space="0" w:color="auto"/>
              <w:bottom w:val="thickThinSmallGap" w:sz="24" w:space="0" w:color="auto"/>
            </w:tcBorders>
            <w:shd w:val="clear" w:color="auto" w:fill="F2DBDB" w:themeFill="accent2" w:themeFillTint="33"/>
          </w:tcPr>
          <w:p w:rsidR="00F37FA6" w:rsidRPr="00482CC8" w:rsidRDefault="00F37FA6" w:rsidP="00482CC8">
            <w:pPr>
              <w:bidi/>
              <w:jc w:val="center"/>
              <w:cnfStyle w:val="1000000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056BB2">
              <w:rPr>
                <w:rFonts w:ascii="Al-Jazeera-Arabic-Regular" w:hAnsi="Al-Jazeera-Arabic-Regular" w:cs="Al-Jazeera-Arabic-Regular"/>
                <w:sz w:val="32"/>
                <w:szCs w:val="32"/>
                <w:rtl/>
              </w:rPr>
              <w:t>رقم الصفحة</w:t>
            </w:r>
          </w:p>
        </w:tc>
      </w:tr>
      <w:tr w:rsidR="00F37FA6" w:rsidTr="007572CF">
        <w:trPr>
          <w:cnfStyle w:val="000000100000"/>
        </w:trPr>
        <w:tc>
          <w:tcPr>
            <w:cnfStyle w:val="001000000000"/>
            <w:tcW w:w="8470" w:type="dxa"/>
            <w:tcBorders>
              <w:top w:val="thickThinSmallGap" w:sz="24" w:space="0" w:color="auto"/>
            </w:tcBorders>
            <w:shd w:val="clear" w:color="auto" w:fill="C4BC96" w:themeFill="background2" w:themeFillShade="BF"/>
          </w:tcPr>
          <w:p w:rsidR="00F37FA6" w:rsidRPr="00482CC8" w:rsidRDefault="00F83AE9" w:rsidP="00482CC8">
            <w:pPr>
              <w:bidi/>
              <w:ind w:firstLine="424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قبس</w:t>
            </w:r>
          </w:p>
        </w:tc>
        <w:tc>
          <w:tcPr>
            <w:tcW w:w="1308" w:type="dxa"/>
            <w:tcBorders>
              <w:top w:val="thickThinSmallGap" w:sz="24" w:space="0" w:color="auto"/>
            </w:tcBorders>
            <w:shd w:val="clear" w:color="auto" w:fill="C4BC96" w:themeFill="background2" w:themeFillShade="BF"/>
          </w:tcPr>
          <w:p w:rsidR="00F37FA6" w:rsidRPr="00482CC8" w:rsidRDefault="00F37FA6" w:rsidP="00482CC8">
            <w:pPr>
              <w:bidi/>
              <w:cnfStyle w:val="0000001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</w:p>
        </w:tc>
      </w:tr>
      <w:tr w:rsidR="00F37FA6" w:rsidTr="007572CF"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F37FA6" w:rsidRPr="00482CC8" w:rsidRDefault="00F83AE9" w:rsidP="00482CC8">
            <w:pPr>
              <w:bidi/>
              <w:ind w:firstLine="424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إهداء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F37FA6" w:rsidRPr="00482CC8" w:rsidRDefault="00F37FA6" w:rsidP="00482CC8">
            <w:pPr>
              <w:bidi/>
              <w:ind w:firstLine="708"/>
              <w:cnfStyle w:val="0000000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</w:p>
        </w:tc>
      </w:tr>
      <w:tr w:rsidR="00F37FA6" w:rsidTr="007572CF">
        <w:trPr>
          <w:cnfStyle w:val="000000100000"/>
        </w:trPr>
        <w:tc>
          <w:tcPr>
            <w:cnfStyle w:val="001000000000"/>
            <w:tcW w:w="8470" w:type="dxa"/>
            <w:shd w:val="clear" w:color="auto" w:fill="C4BC96" w:themeFill="background2" w:themeFillShade="BF"/>
          </w:tcPr>
          <w:p w:rsidR="00F37FA6" w:rsidRPr="00482CC8" w:rsidRDefault="00F83AE9" w:rsidP="00482CC8">
            <w:pPr>
              <w:bidi/>
              <w:ind w:firstLine="424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شكر وعرفان</w:t>
            </w:r>
          </w:p>
        </w:tc>
        <w:tc>
          <w:tcPr>
            <w:tcW w:w="1308" w:type="dxa"/>
            <w:shd w:val="clear" w:color="auto" w:fill="C4BC96" w:themeFill="background2" w:themeFillShade="BF"/>
          </w:tcPr>
          <w:p w:rsidR="00F37FA6" w:rsidRPr="00482CC8" w:rsidRDefault="00F37FA6" w:rsidP="00482CC8">
            <w:pPr>
              <w:bidi/>
              <w:ind w:firstLine="708"/>
              <w:cnfStyle w:val="0000001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</w:p>
        </w:tc>
      </w:tr>
      <w:tr w:rsidR="00F37FA6" w:rsidTr="007572CF"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F37FA6" w:rsidRPr="00482CC8" w:rsidRDefault="00F83AE9" w:rsidP="00482CC8">
            <w:pPr>
              <w:bidi/>
              <w:ind w:firstLine="424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مقدِّمة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F37FA6" w:rsidRPr="00482CC8" w:rsidRDefault="00F820D4" w:rsidP="00E818AB">
            <w:pPr>
              <w:bidi/>
              <w:jc w:val="center"/>
              <w:cnfStyle w:val="000000000000"/>
              <w:rPr>
                <w:rFonts w:ascii="Al-Jazeera-Arabic-Regular" w:hAnsi="Al-Jazeera-Arabic-Regular" w:cs="Al-Jazeera-Arabic-Regular"/>
                <w:sz w:val="28"/>
                <w:szCs w:val="28"/>
                <w:rtl/>
                <w:lang w:bidi="ar-DZ"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  <w:lang w:bidi="ar-DZ"/>
              </w:rPr>
              <w:t>أ - ج</w:t>
            </w:r>
          </w:p>
        </w:tc>
      </w:tr>
      <w:tr w:rsidR="00F37FA6" w:rsidTr="007572CF">
        <w:trPr>
          <w:cnfStyle w:val="000000100000"/>
        </w:trPr>
        <w:tc>
          <w:tcPr>
            <w:cnfStyle w:val="001000000000"/>
            <w:tcW w:w="8470" w:type="dxa"/>
            <w:shd w:val="clear" w:color="auto" w:fill="C4BC96" w:themeFill="background2" w:themeFillShade="BF"/>
          </w:tcPr>
          <w:p w:rsidR="00F37FA6" w:rsidRPr="00482CC8" w:rsidRDefault="00F83AE9" w:rsidP="00482CC8">
            <w:pPr>
              <w:bidi/>
              <w:ind w:firstLine="424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مدخل</w:t>
            </w:r>
          </w:p>
        </w:tc>
        <w:tc>
          <w:tcPr>
            <w:tcW w:w="1308" w:type="dxa"/>
            <w:shd w:val="clear" w:color="auto" w:fill="C4BC96" w:themeFill="background2" w:themeFillShade="BF"/>
          </w:tcPr>
          <w:p w:rsidR="00F37FA6" w:rsidRPr="00482CC8" w:rsidRDefault="00503A8F" w:rsidP="00E818AB">
            <w:pPr>
              <w:bidi/>
              <w:ind w:firstLine="34"/>
              <w:jc w:val="center"/>
              <w:cnfStyle w:val="0000001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01-07</w:t>
            </w:r>
          </w:p>
        </w:tc>
      </w:tr>
      <w:tr w:rsidR="00F37FA6" w:rsidTr="007572CF">
        <w:tc>
          <w:tcPr>
            <w:cnfStyle w:val="001000000000"/>
            <w:tcW w:w="8470" w:type="dxa"/>
            <w:shd w:val="clear" w:color="auto" w:fill="FABF8F" w:themeFill="accent6" w:themeFillTint="99"/>
          </w:tcPr>
          <w:p w:rsidR="00F37FA6" w:rsidRPr="00EC0197" w:rsidRDefault="00F83AE9" w:rsidP="00482CC8">
            <w:pPr>
              <w:bidi/>
              <w:ind w:firstLine="424"/>
              <w:jc w:val="center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EC0197">
              <w:rPr>
                <w:rFonts w:ascii="Al-Jazeera-Arabic-Regular" w:hAnsi="Al-Jazeera-Arabic-Regular" w:cs="Al-Jazeera-Arabic-Regular"/>
                <w:sz w:val="32"/>
                <w:szCs w:val="32"/>
                <w:rtl/>
              </w:rPr>
              <w:t>الفصل الأول: جوانب مهمة في حياة ابن خلدون</w:t>
            </w:r>
          </w:p>
        </w:tc>
        <w:tc>
          <w:tcPr>
            <w:tcW w:w="1308" w:type="dxa"/>
            <w:shd w:val="clear" w:color="auto" w:fill="FABF8F" w:themeFill="accent6" w:themeFillTint="99"/>
          </w:tcPr>
          <w:p w:rsidR="00F37FA6" w:rsidRPr="00482CC8" w:rsidRDefault="00503A8F" w:rsidP="00E818AB">
            <w:pPr>
              <w:bidi/>
              <w:ind w:firstLine="34"/>
              <w:jc w:val="center"/>
              <w:cnfStyle w:val="0000000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08-</w:t>
            </w:r>
            <w:r w:rsidR="008D61C8"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28</w:t>
            </w:r>
          </w:p>
        </w:tc>
      </w:tr>
      <w:tr w:rsidR="00F37FA6" w:rsidTr="007572CF">
        <w:trPr>
          <w:cnfStyle w:val="000000100000"/>
        </w:trPr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F37FA6" w:rsidRPr="00482CC8" w:rsidRDefault="00EF6F83" w:rsidP="00482CC8">
            <w:pPr>
              <w:bidi/>
              <w:ind w:firstLine="424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تمهيد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F37FA6" w:rsidRPr="00482CC8" w:rsidRDefault="00503A8F" w:rsidP="00E818AB">
            <w:pPr>
              <w:bidi/>
              <w:ind w:firstLine="34"/>
              <w:jc w:val="center"/>
              <w:cnfStyle w:val="0000001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09</w:t>
            </w:r>
          </w:p>
        </w:tc>
      </w:tr>
      <w:tr w:rsidR="00EF6F83" w:rsidRPr="00F83AE9" w:rsidTr="007572CF">
        <w:tc>
          <w:tcPr>
            <w:cnfStyle w:val="001000000000"/>
            <w:tcW w:w="8470" w:type="dxa"/>
            <w:shd w:val="clear" w:color="auto" w:fill="DAEEF3" w:themeFill="accent5" w:themeFillTint="33"/>
          </w:tcPr>
          <w:p w:rsidR="00EF6F83" w:rsidRPr="00482CC8" w:rsidRDefault="00EF6F83" w:rsidP="00482CC8">
            <w:pPr>
              <w:bidi/>
              <w:ind w:firstLine="424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المبحث الأول: ترجمة ابن خلدون</w:t>
            </w:r>
          </w:p>
        </w:tc>
        <w:tc>
          <w:tcPr>
            <w:tcW w:w="1308" w:type="dxa"/>
            <w:shd w:val="clear" w:color="auto" w:fill="DAEEF3" w:themeFill="accent5" w:themeFillTint="33"/>
          </w:tcPr>
          <w:p w:rsidR="00EF6F83" w:rsidRPr="00482CC8" w:rsidRDefault="00484142" w:rsidP="00E818AB">
            <w:pPr>
              <w:bidi/>
              <w:ind w:firstLine="34"/>
              <w:jc w:val="center"/>
              <w:cnfStyle w:val="0000000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10</w:t>
            </w:r>
          </w:p>
        </w:tc>
      </w:tr>
      <w:tr w:rsidR="00EF6F83" w:rsidRPr="00F83AE9" w:rsidTr="007572CF">
        <w:trPr>
          <w:cnfStyle w:val="000000100000"/>
        </w:trPr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EF6F83" w:rsidRPr="00482CC8" w:rsidRDefault="00EF6F83" w:rsidP="00482CC8">
            <w:pPr>
              <w:bidi/>
              <w:ind w:firstLine="991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أولا: حياته في المغرب والأندلس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EF6F83" w:rsidRPr="00482CC8" w:rsidRDefault="00484142" w:rsidP="00E818AB">
            <w:pPr>
              <w:bidi/>
              <w:ind w:firstLine="34"/>
              <w:jc w:val="center"/>
              <w:cnfStyle w:val="0000001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10</w:t>
            </w:r>
          </w:p>
        </w:tc>
      </w:tr>
      <w:tr w:rsidR="00EF6F83" w:rsidRPr="00F83AE9" w:rsidTr="007572CF"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EF6F83" w:rsidRPr="00482CC8" w:rsidRDefault="00EF6F83" w:rsidP="00EC0197">
            <w:pPr>
              <w:bidi/>
              <w:ind w:firstLine="1558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نسبه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EF6F83" w:rsidRPr="00482CC8" w:rsidRDefault="00484142" w:rsidP="00E818AB">
            <w:pPr>
              <w:bidi/>
              <w:ind w:firstLine="34"/>
              <w:jc w:val="center"/>
              <w:cnfStyle w:val="0000000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10</w:t>
            </w:r>
          </w:p>
        </w:tc>
      </w:tr>
      <w:tr w:rsidR="00EF6F83" w:rsidRPr="00F83AE9" w:rsidTr="007572CF">
        <w:trPr>
          <w:cnfStyle w:val="000000100000"/>
        </w:trPr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EF6F83" w:rsidRPr="00482CC8" w:rsidRDefault="00EF6F83" w:rsidP="00EC0197">
            <w:pPr>
              <w:bidi/>
              <w:ind w:firstLine="1558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سلفه بإفريقيَّة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EF6F83" w:rsidRPr="00482CC8" w:rsidRDefault="00484142" w:rsidP="00E818AB">
            <w:pPr>
              <w:bidi/>
              <w:ind w:firstLine="34"/>
              <w:jc w:val="center"/>
              <w:cnfStyle w:val="0000001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10</w:t>
            </w:r>
          </w:p>
        </w:tc>
      </w:tr>
      <w:tr w:rsidR="00EF6F83" w:rsidRPr="00F83AE9" w:rsidTr="007572CF"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EF6F83" w:rsidRPr="00482CC8" w:rsidRDefault="00EF6F83" w:rsidP="00EC0197">
            <w:pPr>
              <w:bidi/>
              <w:ind w:firstLine="1558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نشأته وشيوخه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EF6F83" w:rsidRPr="00482CC8" w:rsidRDefault="00484142" w:rsidP="00E818AB">
            <w:pPr>
              <w:bidi/>
              <w:ind w:firstLine="34"/>
              <w:jc w:val="center"/>
              <w:cnfStyle w:val="0000000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11</w:t>
            </w:r>
          </w:p>
        </w:tc>
      </w:tr>
      <w:tr w:rsidR="00EF6F83" w:rsidRPr="00F83AE9" w:rsidTr="007572CF">
        <w:trPr>
          <w:cnfStyle w:val="000000100000"/>
        </w:trPr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EF6F83" w:rsidRPr="00482CC8" w:rsidRDefault="00EF6F83" w:rsidP="00EC0197">
            <w:pPr>
              <w:bidi/>
              <w:ind w:firstLine="1558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الطاعون الجارف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EF6F83" w:rsidRPr="00482CC8" w:rsidRDefault="00484142" w:rsidP="00E818AB">
            <w:pPr>
              <w:bidi/>
              <w:ind w:firstLine="34"/>
              <w:jc w:val="center"/>
              <w:cnfStyle w:val="0000001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13</w:t>
            </w:r>
          </w:p>
        </w:tc>
      </w:tr>
      <w:tr w:rsidR="00EF6F83" w:rsidRPr="00F83AE9" w:rsidTr="007572CF"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EF6F83" w:rsidRPr="00482CC8" w:rsidRDefault="00EF6F83" w:rsidP="00EC0197">
            <w:pPr>
              <w:bidi/>
              <w:ind w:firstLine="1558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ولاية العلامة بتونس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EF6F83" w:rsidRPr="00482CC8" w:rsidRDefault="00484142" w:rsidP="00E818AB">
            <w:pPr>
              <w:bidi/>
              <w:ind w:firstLine="34"/>
              <w:jc w:val="center"/>
              <w:cnfStyle w:val="0000000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13</w:t>
            </w:r>
          </w:p>
        </w:tc>
      </w:tr>
      <w:tr w:rsidR="00EF6F83" w:rsidRPr="00F83AE9" w:rsidTr="007572CF">
        <w:trPr>
          <w:cnfStyle w:val="000000100000"/>
        </w:trPr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EF6F83" w:rsidRPr="00482CC8" w:rsidRDefault="00EF6F83" w:rsidP="00EC0197">
            <w:pPr>
              <w:bidi/>
              <w:ind w:firstLine="1558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رحلة ابن خلدون إلى المغرب الأقصى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EF6F83" w:rsidRPr="00482CC8" w:rsidRDefault="00484142" w:rsidP="00E818AB">
            <w:pPr>
              <w:bidi/>
              <w:ind w:firstLine="34"/>
              <w:jc w:val="center"/>
              <w:cnfStyle w:val="0000001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14</w:t>
            </w:r>
          </w:p>
        </w:tc>
      </w:tr>
      <w:tr w:rsidR="00EF6F83" w:rsidRPr="00F83AE9" w:rsidTr="007572CF"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EF6F83" w:rsidRPr="00482CC8" w:rsidRDefault="00EF6F83" w:rsidP="00EC0197">
            <w:pPr>
              <w:bidi/>
              <w:ind w:firstLine="1558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 xml:space="preserve">رحلة ابن خلدون إلى الأندلس ولقاؤه بالوزير ابن الخطيب 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EF6F83" w:rsidRPr="00482CC8" w:rsidRDefault="00484142" w:rsidP="00E818AB">
            <w:pPr>
              <w:bidi/>
              <w:ind w:firstLine="34"/>
              <w:jc w:val="center"/>
              <w:cnfStyle w:val="0000000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15</w:t>
            </w:r>
          </w:p>
        </w:tc>
      </w:tr>
      <w:tr w:rsidR="00EF6F83" w:rsidRPr="00F83AE9" w:rsidTr="007572CF">
        <w:trPr>
          <w:cnfStyle w:val="000000100000"/>
        </w:trPr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EF6F83" w:rsidRPr="00482CC8" w:rsidRDefault="00EF6F83" w:rsidP="00EC0197">
            <w:pPr>
              <w:bidi/>
              <w:ind w:firstLine="1558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تولي الحجابة في ملك أمير بجاية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EF6F83" w:rsidRPr="00482CC8" w:rsidRDefault="00484142" w:rsidP="00E818AB">
            <w:pPr>
              <w:bidi/>
              <w:ind w:firstLine="34"/>
              <w:jc w:val="center"/>
              <w:cnfStyle w:val="0000001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16</w:t>
            </w:r>
          </w:p>
        </w:tc>
      </w:tr>
      <w:tr w:rsidR="00EF6F83" w:rsidRPr="00F83AE9" w:rsidTr="007572CF"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EF6F83" w:rsidRPr="00482CC8" w:rsidRDefault="00EF6F83" w:rsidP="00EC0197">
            <w:pPr>
              <w:bidi/>
              <w:ind w:firstLine="1558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بدء التأليف والعودة إلى الموطن الأصليِّ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EF6F83" w:rsidRPr="00482CC8" w:rsidRDefault="00484142" w:rsidP="00E818AB">
            <w:pPr>
              <w:bidi/>
              <w:ind w:firstLine="34"/>
              <w:jc w:val="center"/>
              <w:cnfStyle w:val="0000000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16</w:t>
            </w:r>
          </w:p>
        </w:tc>
      </w:tr>
      <w:tr w:rsidR="00EF6F83" w:rsidRPr="00F83AE9" w:rsidTr="007572CF">
        <w:trPr>
          <w:cnfStyle w:val="000000100000"/>
        </w:trPr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EF6F83" w:rsidRPr="00482CC8" w:rsidRDefault="00EF6F83" w:rsidP="00482CC8">
            <w:pPr>
              <w:bidi/>
              <w:ind w:firstLine="991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ثانيا: حياته في المشرق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EF6F83" w:rsidRPr="00482CC8" w:rsidRDefault="00484142" w:rsidP="00E818AB">
            <w:pPr>
              <w:bidi/>
              <w:ind w:firstLine="34"/>
              <w:jc w:val="center"/>
              <w:cnfStyle w:val="0000001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17</w:t>
            </w:r>
          </w:p>
        </w:tc>
      </w:tr>
      <w:tr w:rsidR="00EF6F83" w:rsidRPr="00F83AE9" w:rsidTr="007572CF"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EF6F83" w:rsidRPr="00482CC8" w:rsidRDefault="00EF6F83" w:rsidP="00482CC8">
            <w:pPr>
              <w:bidi/>
              <w:ind w:firstLine="991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ثالثا: وفاته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EF6F83" w:rsidRPr="00482CC8" w:rsidRDefault="00484142" w:rsidP="00E818AB">
            <w:pPr>
              <w:bidi/>
              <w:ind w:firstLine="34"/>
              <w:jc w:val="center"/>
              <w:cnfStyle w:val="0000000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18</w:t>
            </w:r>
          </w:p>
        </w:tc>
      </w:tr>
      <w:tr w:rsidR="00EF6F83" w:rsidRPr="00F83AE9" w:rsidTr="007572CF">
        <w:trPr>
          <w:cnfStyle w:val="000000100000"/>
        </w:trPr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EF6F83" w:rsidRPr="00482CC8" w:rsidRDefault="00EF6F83" w:rsidP="00482CC8">
            <w:pPr>
              <w:bidi/>
              <w:ind w:firstLine="991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رابعا: آثاره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EF6F83" w:rsidRPr="00482CC8" w:rsidRDefault="00484142" w:rsidP="00E818AB">
            <w:pPr>
              <w:bidi/>
              <w:ind w:firstLine="34"/>
              <w:jc w:val="center"/>
              <w:cnfStyle w:val="0000001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18</w:t>
            </w:r>
          </w:p>
        </w:tc>
      </w:tr>
      <w:tr w:rsidR="00EF6F83" w:rsidRPr="00F83AE9" w:rsidTr="007572CF"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EF6F83" w:rsidRPr="00482CC8" w:rsidRDefault="00EF6F83" w:rsidP="00482CC8">
            <w:pPr>
              <w:bidi/>
              <w:ind w:firstLine="991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 xml:space="preserve">خامسا: ابن خلدون الشاعر والناثر والمترسل 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EF6F83" w:rsidRPr="00482CC8" w:rsidRDefault="00484142" w:rsidP="00E818AB">
            <w:pPr>
              <w:bidi/>
              <w:ind w:firstLine="34"/>
              <w:jc w:val="center"/>
              <w:cnfStyle w:val="0000000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19</w:t>
            </w:r>
          </w:p>
        </w:tc>
      </w:tr>
      <w:tr w:rsidR="00EF6F83" w:rsidRPr="00F83AE9" w:rsidTr="007572CF">
        <w:trPr>
          <w:cnfStyle w:val="000000100000"/>
        </w:trPr>
        <w:tc>
          <w:tcPr>
            <w:cnfStyle w:val="001000000000"/>
            <w:tcW w:w="8470" w:type="dxa"/>
            <w:shd w:val="clear" w:color="auto" w:fill="DAEEF3" w:themeFill="accent5" w:themeFillTint="33"/>
          </w:tcPr>
          <w:p w:rsidR="00EF6F83" w:rsidRPr="00482CC8" w:rsidRDefault="00EF6F83" w:rsidP="00482CC8">
            <w:pPr>
              <w:bidi/>
              <w:ind w:firstLine="424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المبحث الثاني: المصادر الفكريَّة والنَّقديَّة والأدبيَّة عند ابن خلدون</w:t>
            </w:r>
          </w:p>
        </w:tc>
        <w:tc>
          <w:tcPr>
            <w:tcW w:w="1308" w:type="dxa"/>
            <w:shd w:val="clear" w:color="auto" w:fill="DAEEF3" w:themeFill="accent5" w:themeFillTint="33"/>
          </w:tcPr>
          <w:p w:rsidR="00EF6F83" w:rsidRPr="00482CC8" w:rsidRDefault="00484142" w:rsidP="00E818AB">
            <w:pPr>
              <w:bidi/>
              <w:ind w:firstLine="34"/>
              <w:jc w:val="center"/>
              <w:cnfStyle w:val="0000001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20</w:t>
            </w:r>
          </w:p>
        </w:tc>
      </w:tr>
      <w:tr w:rsidR="00EF6F83" w:rsidRPr="00F83AE9" w:rsidTr="007572CF"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EF6F83" w:rsidRPr="00482CC8" w:rsidRDefault="00EC0197" w:rsidP="00482CC8">
            <w:pPr>
              <w:pStyle w:val="Paragraphedeliste"/>
              <w:bidi/>
              <w:ind w:left="1492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lastRenderedPageBreak/>
              <w:t xml:space="preserve">أ- </w:t>
            </w:r>
            <w:r w:rsidR="00EF6F83"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الشُّيوخ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EF6F83" w:rsidRPr="00482CC8" w:rsidRDefault="00484142" w:rsidP="00E818AB">
            <w:pPr>
              <w:bidi/>
              <w:ind w:firstLine="34"/>
              <w:jc w:val="center"/>
              <w:cnfStyle w:val="0000000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20</w:t>
            </w:r>
          </w:p>
        </w:tc>
      </w:tr>
      <w:tr w:rsidR="00EF6F83" w:rsidRPr="00F83AE9" w:rsidTr="007572CF">
        <w:trPr>
          <w:cnfStyle w:val="000000100000"/>
        </w:trPr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EF6F83" w:rsidRPr="00482CC8" w:rsidRDefault="00EC0197" w:rsidP="00482CC8">
            <w:pPr>
              <w:pStyle w:val="Paragraphedeliste"/>
              <w:bidi/>
              <w:ind w:left="1492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ب-</w:t>
            </w:r>
            <w:r w:rsidR="00EF6F83"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 xml:space="preserve"> الكتب والدَّواوين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EF6F83" w:rsidRPr="00482CC8" w:rsidRDefault="00484142" w:rsidP="00E818AB">
            <w:pPr>
              <w:bidi/>
              <w:ind w:firstLine="34"/>
              <w:jc w:val="center"/>
              <w:cnfStyle w:val="0000001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20</w:t>
            </w:r>
          </w:p>
        </w:tc>
      </w:tr>
      <w:tr w:rsidR="00EF6F83" w:rsidRPr="00F83AE9" w:rsidTr="007572CF"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EF6F83" w:rsidRPr="00482CC8" w:rsidRDefault="00EF6F83" w:rsidP="00EC0197">
            <w:pPr>
              <w:bidi/>
              <w:ind w:firstLine="2125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1-ابن رشيق وعمدته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EF6F83" w:rsidRPr="00482CC8" w:rsidRDefault="00484142" w:rsidP="00E818AB">
            <w:pPr>
              <w:bidi/>
              <w:ind w:firstLine="34"/>
              <w:jc w:val="center"/>
              <w:cnfStyle w:val="0000000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21</w:t>
            </w:r>
          </w:p>
        </w:tc>
      </w:tr>
      <w:tr w:rsidR="00EF6F83" w:rsidRPr="00F83AE9" w:rsidTr="007572CF">
        <w:trPr>
          <w:cnfStyle w:val="000000100000"/>
        </w:trPr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EF6F83" w:rsidRPr="00482CC8" w:rsidRDefault="00EF6F83" w:rsidP="00EC0197">
            <w:pPr>
              <w:bidi/>
              <w:ind w:firstLine="255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مقارنة بين أبواب العمدة والمقدمة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EF6F83" w:rsidRPr="00482CC8" w:rsidRDefault="00484142" w:rsidP="00E818AB">
            <w:pPr>
              <w:bidi/>
              <w:ind w:firstLine="34"/>
              <w:jc w:val="center"/>
              <w:cnfStyle w:val="0000001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23</w:t>
            </w:r>
          </w:p>
        </w:tc>
      </w:tr>
      <w:tr w:rsidR="00EF6F83" w:rsidRPr="00F83AE9" w:rsidTr="007572CF"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EF6F83" w:rsidRPr="00482CC8" w:rsidRDefault="00EF6F83" w:rsidP="00EC0197">
            <w:pPr>
              <w:bidi/>
              <w:ind w:firstLine="2125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2- الأغاني لأبي الفرج الأصفهاني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EF6F83" w:rsidRPr="00482CC8" w:rsidRDefault="00484142" w:rsidP="00E818AB">
            <w:pPr>
              <w:bidi/>
              <w:ind w:firstLine="34"/>
              <w:jc w:val="center"/>
              <w:cnfStyle w:val="0000000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24</w:t>
            </w:r>
          </w:p>
        </w:tc>
      </w:tr>
      <w:tr w:rsidR="00EF6F83" w:rsidRPr="00F83AE9" w:rsidTr="007572CF">
        <w:trPr>
          <w:cnfStyle w:val="000000100000"/>
        </w:trPr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EF6F83" w:rsidRPr="00482CC8" w:rsidRDefault="00EF6F83" w:rsidP="00482CC8">
            <w:pPr>
              <w:bidi/>
              <w:ind w:firstLine="1416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ج- بعض المصادر المذكورة بالجمع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EF6F83" w:rsidRPr="00482CC8" w:rsidRDefault="00484142" w:rsidP="00E818AB">
            <w:pPr>
              <w:bidi/>
              <w:ind w:firstLine="34"/>
              <w:jc w:val="center"/>
              <w:cnfStyle w:val="0000001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25</w:t>
            </w:r>
          </w:p>
        </w:tc>
      </w:tr>
      <w:tr w:rsidR="00EF6F83" w:rsidRPr="00F83AE9" w:rsidTr="007572CF">
        <w:tc>
          <w:tcPr>
            <w:cnfStyle w:val="001000000000"/>
            <w:tcW w:w="8470" w:type="dxa"/>
            <w:shd w:val="clear" w:color="auto" w:fill="DAEEF3" w:themeFill="accent5" w:themeFillTint="33"/>
          </w:tcPr>
          <w:p w:rsidR="00EF6F83" w:rsidRPr="00482CC8" w:rsidRDefault="00EF6F83" w:rsidP="00482CC8">
            <w:pPr>
              <w:bidi/>
              <w:ind w:firstLine="424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المبحث الثالث: مفهوم الأصالة والتجديد</w:t>
            </w:r>
          </w:p>
        </w:tc>
        <w:tc>
          <w:tcPr>
            <w:tcW w:w="1308" w:type="dxa"/>
            <w:shd w:val="clear" w:color="auto" w:fill="DAEEF3" w:themeFill="accent5" w:themeFillTint="33"/>
          </w:tcPr>
          <w:p w:rsidR="00EF6F83" w:rsidRPr="00482CC8" w:rsidRDefault="00484142" w:rsidP="00E818AB">
            <w:pPr>
              <w:bidi/>
              <w:ind w:firstLine="34"/>
              <w:jc w:val="center"/>
              <w:cnfStyle w:val="0000000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27</w:t>
            </w:r>
          </w:p>
        </w:tc>
      </w:tr>
      <w:tr w:rsidR="00EF6F83" w:rsidRPr="00F83AE9" w:rsidTr="007572CF">
        <w:trPr>
          <w:cnfStyle w:val="000000100000"/>
        </w:trPr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EF6F83" w:rsidRPr="00482CC8" w:rsidRDefault="00482CC8" w:rsidP="00482CC8">
            <w:pPr>
              <w:bidi/>
              <w:ind w:firstLine="1133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 xml:space="preserve">     1- الأصالــة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EF6F83" w:rsidRPr="00482CC8" w:rsidRDefault="00484142" w:rsidP="00E818AB">
            <w:pPr>
              <w:bidi/>
              <w:ind w:firstLine="34"/>
              <w:jc w:val="center"/>
              <w:cnfStyle w:val="0000001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27</w:t>
            </w:r>
          </w:p>
        </w:tc>
      </w:tr>
      <w:tr w:rsidR="00EF6F83" w:rsidRPr="00F83AE9" w:rsidTr="007572CF"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482CC8" w:rsidRPr="00482CC8" w:rsidRDefault="00482CC8" w:rsidP="00482CC8">
            <w:pPr>
              <w:pStyle w:val="Paragraphedeliste"/>
              <w:bidi/>
              <w:ind w:left="1492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2- التَّجديــد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EF6F83" w:rsidRPr="00482CC8" w:rsidRDefault="00484142" w:rsidP="00E818AB">
            <w:pPr>
              <w:bidi/>
              <w:ind w:firstLine="34"/>
              <w:jc w:val="center"/>
              <w:cnfStyle w:val="0000000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27</w:t>
            </w:r>
          </w:p>
        </w:tc>
      </w:tr>
      <w:tr w:rsidR="00E34450" w:rsidRPr="00F83AE9" w:rsidTr="007572CF">
        <w:trPr>
          <w:cnfStyle w:val="000000100000"/>
        </w:trPr>
        <w:tc>
          <w:tcPr>
            <w:cnfStyle w:val="001000000000"/>
            <w:tcW w:w="8470" w:type="dxa"/>
            <w:shd w:val="clear" w:color="auto" w:fill="FABF8F" w:themeFill="accent6" w:themeFillTint="99"/>
          </w:tcPr>
          <w:p w:rsidR="00E34450" w:rsidRPr="00482CC8" w:rsidRDefault="00676743" w:rsidP="00EC0197">
            <w:pPr>
              <w:bidi/>
              <w:ind w:firstLine="140"/>
              <w:jc w:val="center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EC0197">
              <w:rPr>
                <w:rFonts w:ascii="Al-Jazeera-Arabic-Regular" w:hAnsi="Al-Jazeera-Arabic-Regular" w:cs="Al-Jazeera-Arabic-Regular"/>
                <w:sz w:val="32"/>
                <w:szCs w:val="32"/>
                <w:rtl/>
              </w:rPr>
              <w:t>الفصل الثاني: قضايا الشِّعر عند ابن خلدون بين الأصالة والتجديد</w:t>
            </w:r>
          </w:p>
        </w:tc>
        <w:tc>
          <w:tcPr>
            <w:tcW w:w="1308" w:type="dxa"/>
            <w:shd w:val="clear" w:color="auto" w:fill="FABF8F" w:themeFill="accent6" w:themeFillTint="99"/>
          </w:tcPr>
          <w:p w:rsidR="00E34450" w:rsidRPr="00482CC8" w:rsidRDefault="00DD038F" w:rsidP="00E818AB">
            <w:pPr>
              <w:bidi/>
              <w:ind w:firstLine="34"/>
              <w:jc w:val="center"/>
              <w:cnfStyle w:val="0000001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29</w:t>
            </w:r>
            <w:r w:rsidR="00484142"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-</w:t>
            </w:r>
            <w:r w:rsidR="00720E39"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60</w:t>
            </w:r>
          </w:p>
        </w:tc>
      </w:tr>
      <w:tr w:rsidR="00E34450" w:rsidRPr="00F83AE9" w:rsidTr="007572CF"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E34450" w:rsidRPr="00482CC8" w:rsidRDefault="00676743" w:rsidP="00482CC8">
            <w:pPr>
              <w:bidi/>
              <w:ind w:firstLine="424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تمهيد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E34450" w:rsidRPr="00482CC8" w:rsidRDefault="00DD038F" w:rsidP="00E818AB">
            <w:pPr>
              <w:bidi/>
              <w:ind w:firstLine="34"/>
              <w:jc w:val="center"/>
              <w:cnfStyle w:val="0000000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30</w:t>
            </w:r>
          </w:p>
        </w:tc>
      </w:tr>
      <w:tr w:rsidR="00E34450" w:rsidRPr="00F83AE9" w:rsidTr="007572CF">
        <w:trPr>
          <w:cnfStyle w:val="000000100000"/>
        </w:trPr>
        <w:tc>
          <w:tcPr>
            <w:cnfStyle w:val="001000000000"/>
            <w:tcW w:w="8470" w:type="dxa"/>
            <w:shd w:val="clear" w:color="auto" w:fill="DAEEF3" w:themeFill="accent5" w:themeFillTint="33"/>
          </w:tcPr>
          <w:p w:rsidR="00E34450" w:rsidRPr="00482CC8" w:rsidRDefault="00C51670" w:rsidP="00482CC8">
            <w:pPr>
              <w:bidi/>
              <w:ind w:firstLine="424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المبحث الأول: قضيَّة مفهوم الشِّعر</w:t>
            </w:r>
          </w:p>
        </w:tc>
        <w:tc>
          <w:tcPr>
            <w:tcW w:w="1308" w:type="dxa"/>
            <w:shd w:val="clear" w:color="auto" w:fill="DAEEF3" w:themeFill="accent5" w:themeFillTint="33"/>
          </w:tcPr>
          <w:p w:rsidR="00E34450" w:rsidRPr="00482CC8" w:rsidRDefault="00DD038F" w:rsidP="00E818AB">
            <w:pPr>
              <w:bidi/>
              <w:ind w:firstLine="34"/>
              <w:jc w:val="center"/>
              <w:cnfStyle w:val="0000001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31</w:t>
            </w:r>
          </w:p>
        </w:tc>
      </w:tr>
      <w:tr w:rsidR="00E34450" w:rsidRPr="00F83AE9" w:rsidTr="007572CF"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E34450" w:rsidRPr="00482CC8" w:rsidRDefault="00C51670" w:rsidP="00EC0197">
            <w:pPr>
              <w:bidi/>
              <w:ind w:firstLine="1416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المخصوصة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E34450" w:rsidRPr="00482CC8" w:rsidRDefault="00DD038F" w:rsidP="00E818AB">
            <w:pPr>
              <w:bidi/>
              <w:ind w:firstLine="34"/>
              <w:jc w:val="center"/>
              <w:cnfStyle w:val="0000000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33</w:t>
            </w:r>
          </w:p>
        </w:tc>
      </w:tr>
      <w:tr w:rsidR="00E34450" w:rsidRPr="00F83AE9" w:rsidTr="007572CF">
        <w:trPr>
          <w:cnfStyle w:val="000000100000"/>
        </w:trPr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E34450" w:rsidRPr="00482CC8" w:rsidRDefault="00C51670" w:rsidP="00EC0197">
            <w:pPr>
              <w:bidi/>
              <w:ind w:firstLine="1416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الفصل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E34450" w:rsidRPr="00482CC8" w:rsidRDefault="00DD038F" w:rsidP="00E818AB">
            <w:pPr>
              <w:bidi/>
              <w:ind w:firstLine="34"/>
              <w:jc w:val="center"/>
              <w:cnfStyle w:val="0000001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33</w:t>
            </w:r>
          </w:p>
        </w:tc>
      </w:tr>
      <w:tr w:rsidR="00E34450" w:rsidRPr="00F83AE9" w:rsidTr="007572CF"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E34450" w:rsidRPr="00482CC8" w:rsidRDefault="00C51670" w:rsidP="00EC0197">
            <w:pPr>
              <w:bidi/>
              <w:ind w:firstLine="1416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الجنس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E34450" w:rsidRPr="00482CC8" w:rsidRDefault="00720E39" w:rsidP="00E818AB">
            <w:pPr>
              <w:bidi/>
              <w:ind w:firstLine="34"/>
              <w:jc w:val="center"/>
              <w:cnfStyle w:val="0000000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34</w:t>
            </w:r>
          </w:p>
        </w:tc>
      </w:tr>
      <w:tr w:rsidR="00E34450" w:rsidRPr="00F83AE9" w:rsidTr="007572CF">
        <w:trPr>
          <w:cnfStyle w:val="000000100000"/>
        </w:trPr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E34450" w:rsidRPr="00482CC8" w:rsidRDefault="00C51670" w:rsidP="00EC0197">
            <w:pPr>
              <w:bidi/>
              <w:ind w:firstLine="1416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مصادر ابن رشيق النَّقديَّة والأدبيَّة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E34450" w:rsidRPr="00482CC8" w:rsidRDefault="00720E39" w:rsidP="00E818AB">
            <w:pPr>
              <w:bidi/>
              <w:ind w:firstLine="34"/>
              <w:jc w:val="center"/>
              <w:cnfStyle w:val="0000001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36</w:t>
            </w:r>
          </w:p>
        </w:tc>
      </w:tr>
      <w:tr w:rsidR="00327D02" w:rsidRPr="00F83AE9" w:rsidTr="007572CF">
        <w:tc>
          <w:tcPr>
            <w:cnfStyle w:val="001000000000"/>
            <w:tcW w:w="8470" w:type="dxa"/>
            <w:shd w:val="clear" w:color="auto" w:fill="DAEEF3" w:themeFill="accent5" w:themeFillTint="33"/>
          </w:tcPr>
          <w:p w:rsidR="00327D02" w:rsidRPr="00482CC8" w:rsidRDefault="00327D02" w:rsidP="00482CC8">
            <w:pPr>
              <w:bidi/>
              <w:ind w:firstLine="424"/>
              <w:rPr>
                <w:rFonts w:ascii="Al-Jazeera-Arabic-Regular" w:hAnsi="Al-Jazeera-Arabic-Regular" w:cs="Al-Jazeera-Arabic-Regular"/>
                <w:sz w:val="28"/>
                <w:szCs w:val="28"/>
                <w:rtl/>
                <w:lang w:bidi="ar-DZ"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  <w:lang w:bidi="ar-DZ"/>
              </w:rPr>
              <w:t>المبحث الثاني: قضية عمل الشعر</w:t>
            </w:r>
          </w:p>
        </w:tc>
        <w:tc>
          <w:tcPr>
            <w:tcW w:w="1308" w:type="dxa"/>
            <w:shd w:val="clear" w:color="auto" w:fill="DAEEF3" w:themeFill="accent5" w:themeFillTint="33"/>
          </w:tcPr>
          <w:p w:rsidR="00327D02" w:rsidRPr="00482CC8" w:rsidRDefault="00720E39" w:rsidP="00E818AB">
            <w:pPr>
              <w:bidi/>
              <w:ind w:firstLine="34"/>
              <w:jc w:val="center"/>
              <w:cnfStyle w:val="0000000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42</w:t>
            </w:r>
          </w:p>
        </w:tc>
      </w:tr>
      <w:tr w:rsidR="00327D02" w:rsidRPr="00F83AE9" w:rsidTr="007572CF">
        <w:trPr>
          <w:cnfStyle w:val="000000100000"/>
        </w:trPr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327D02" w:rsidRPr="00482CC8" w:rsidRDefault="00327D02" w:rsidP="00EC0197">
            <w:pPr>
              <w:bidi/>
              <w:ind w:firstLine="1416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علِّة ابن خلدون في تفضيل الشِّعر الإسلاميِّ على الجاهليِّ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327D02" w:rsidRPr="00482CC8" w:rsidRDefault="00720E39" w:rsidP="00E818AB">
            <w:pPr>
              <w:bidi/>
              <w:ind w:firstLine="34"/>
              <w:jc w:val="center"/>
              <w:cnfStyle w:val="0000001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46</w:t>
            </w:r>
          </w:p>
        </w:tc>
      </w:tr>
      <w:tr w:rsidR="00327D02" w:rsidRPr="00F83AE9" w:rsidTr="007572CF"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327D02" w:rsidRPr="00482CC8" w:rsidRDefault="009B5A63" w:rsidP="00EC0197">
            <w:pPr>
              <w:bidi/>
              <w:ind w:firstLine="1416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جودة الملكة من جودة المحفوظ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327D02" w:rsidRPr="00482CC8" w:rsidRDefault="00720E39" w:rsidP="00E818AB">
            <w:pPr>
              <w:bidi/>
              <w:ind w:firstLine="34"/>
              <w:jc w:val="center"/>
              <w:cnfStyle w:val="0000000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48</w:t>
            </w:r>
          </w:p>
        </w:tc>
      </w:tr>
      <w:tr w:rsidR="00327D02" w:rsidRPr="00F83AE9" w:rsidTr="007572CF">
        <w:trPr>
          <w:cnfStyle w:val="000000100000"/>
        </w:trPr>
        <w:tc>
          <w:tcPr>
            <w:cnfStyle w:val="001000000000"/>
            <w:tcW w:w="8470" w:type="dxa"/>
            <w:shd w:val="clear" w:color="auto" w:fill="DAEEF3" w:themeFill="accent5" w:themeFillTint="33"/>
          </w:tcPr>
          <w:p w:rsidR="00327D02" w:rsidRPr="00482CC8" w:rsidRDefault="00B80014" w:rsidP="00482CC8">
            <w:pPr>
              <w:bidi/>
              <w:ind w:firstLine="424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المبحث الثالث: قضيَّة اللَّفظ والمعنى</w:t>
            </w:r>
          </w:p>
        </w:tc>
        <w:tc>
          <w:tcPr>
            <w:tcW w:w="1308" w:type="dxa"/>
            <w:shd w:val="clear" w:color="auto" w:fill="DAEEF3" w:themeFill="accent5" w:themeFillTint="33"/>
          </w:tcPr>
          <w:p w:rsidR="00327D02" w:rsidRPr="00482CC8" w:rsidRDefault="00720E39" w:rsidP="00E818AB">
            <w:pPr>
              <w:bidi/>
              <w:ind w:firstLine="34"/>
              <w:jc w:val="center"/>
              <w:cnfStyle w:val="0000001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51</w:t>
            </w:r>
          </w:p>
        </w:tc>
      </w:tr>
      <w:tr w:rsidR="00327D02" w:rsidRPr="00F83AE9" w:rsidTr="007572CF"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327D02" w:rsidRPr="00482CC8" w:rsidRDefault="00A804B7" w:rsidP="00EC0197">
            <w:pPr>
              <w:bidi/>
              <w:ind w:firstLine="1416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تأسيس قضيَّة اللَّفظ والمعنى عند ابن رشيق القيرواني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327D02" w:rsidRPr="00482CC8" w:rsidRDefault="00720E39" w:rsidP="00E818AB">
            <w:pPr>
              <w:bidi/>
              <w:ind w:firstLine="34"/>
              <w:jc w:val="center"/>
              <w:cnfStyle w:val="0000000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52</w:t>
            </w:r>
          </w:p>
        </w:tc>
      </w:tr>
      <w:tr w:rsidR="00327D02" w:rsidRPr="00F83AE9" w:rsidTr="007572CF">
        <w:trPr>
          <w:cnfStyle w:val="000000100000"/>
        </w:trPr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327D02" w:rsidRPr="00482CC8" w:rsidRDefault="00A804B7" w:rsidP="00EC0197">
            <w:pPr>
              <w:bidi/>
              <w:ind w:firstLine="1416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مذهب ابن خلدون في قضيَّة اللَّفظ والمعنى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327D02" w:rsidRPr="00482CC8" w:rsidRDefault="00720E39" w:rsidP="00E818AB">
            <w:pPr>
              <w:bidi/>
              <w:ind w:firstLine="34"/>
              <w:jc w:val="center"/>
              <w:cnfStyle w:val="0000001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54</w:t>
            </w:r>
          </w:p>
        </w:tc>
      </w:tr>
      <w:tr w:rsidR="00327D02" w:rsidRPr="00F83AE9" w:rsidTr="007572CF">
        <w:tc>
          <w:tcPr>
            <w:cnfStyle w:val="001000000000"/>
            <w:tcW w:w="8470" w:type="dxa"/>
            <w:shd w:val="clear" w:color="auto" w:fill="DAEEF3" w:themeFill="accent5" w:themeFillTint="33"/>
          </w:tcPr>
          <w:p w:rsidR="00327D02" w:rsidRPr="00482CC8" w:rsidRDefault="00723615" w:rsidP="00482CC8">
            <w:pPr>
              <w:bidi/>
              <w:ind w:firstLine="424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المبحث الرابع: قضيَّة المطبوع والمصنوع</w:t>
            </w:r>
          </w:p>
        </w:tc>
        <w:tc>
          <w:tcPr>
            <w:tcW w:w="1308" w:type="dxa"/>
            <w:shd w:val="clear" w:color="auto" w:fill="DAEEF3" w:themeFill="accent5" w:themeFillTint="33"/>
          </w:tcPr>
          <w:p w:rsidR="00327D02" w:rsidRPr="00482CC8" w:rsidRDefault="00EC0C59" w:rsidP="00EC0C59">
            <w:pPr>
              <w:bidi/>
              <w:ind w:firstLine="34"/>
              <w:jc w:val="center"/>
              <w:cnfStyle w:val="0000000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6</w:t>
            </w:r>
            <w:r>
              <w:rPr>
                <w:rFonts w:ascii="Al-Jazeera-Arabic-Regular" w:hAnsi="Al-Jazeera-Arabic-Regular" w:cs="Al-Jazeera-Arabic-Regular"/>
                <w:sz w:val="28"/>
                <w:szCs w:val="28"/>
              </w:rPr>
              <w:t>5</w:t>
            </w:r>
          </w:p>
        </w:tc>
      </w:tr>
      <w:tr w:rsidR="00327D02" w:rsidRPr="00F83AE9" w:rsidTr="007572CF">
        <w:trPr>
          <w:cnfStyle w:val="000000100000"/>
        </w:trPr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327D02" w:rsidRPr="00482CC8" w:rsidRDefault="00723615" w:rsidP="00EC0197">
            <w:pPr>
              <w:bidi/>
              <w:ind w:firstLine="1416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الشِّعْرُ المطبوع عند ابن خلدون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327D02" w:rsidRPr="00482CC8" w:rsidRDefault="00720E39" w:rsidP="00EC0C59">
            <w:pPr>
              <w:bidi/>
              <w:ind w:firstLine="34"/>
              <w:jc w:val="center"/>
              <w:cnfStyle w:val="0000001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5</w:t>
            </w:r>
            <w:r w:rsidR="00EC0C59"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8</w:t>
            </w:r>
          </w:p>
        </w:tc>
      </w:tr>
      <w:tr w:rsidR="00327D02" w:rsidRPr="00F83AE9" w:rsidTr="007572CF"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327D02" w:rsidRPr="00482CC8" w:rsidRDefault="00723615" w:rsidP="00EC0197">
            <w:pPr>
              <w:bidi/>
              <w:ind w:firstLine="1416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الشِّعْرُ المصنوع عند ابن خلدون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327D02" w:rsidRPr="00482CC8" w:rsidRDefault="00EC0C59" w:rsidP="00E818AB">
            <w:pPr>
              <w:bidi/>
              <w:ind w:firstLine="34"/>
              <w:jc w:val="center"/>
              <w:cnfStyle w:val="0000000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60</w:t>
            </w:r>
          </w:p>
        </w:tc>
      </w:tr>
      <w:tr w:rsidR="00327D02" w:rsidRPr="00F83AE9" w:rsidTr="007572CF">
        <w:trPr>
          <w:cnfStyle w:val="000000100000"/>
        </w:trPr>
        <w:tc>
          <w:tcPr>
            <w:cnfStyle w:val="001000000000"/>
            <w:tcW w:w="8470" w:type="dxa"/>
            <w:shd w:val="clear" w:color="auto" w:fill="C4BC96" w:themeFill="background2" w:themeFillShade="BF"/>
          </w:tcPr>
          <w:p w:rsidR="00327D02" w:rsidRPr="00482CC8" w:rsidRDefault="00790F04" w:rsidP="00482CC8">
            <w:pPr>
              <w:bidi/>
              <w:ind w:firstLine="424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خاتمة</w:t>
            </w:r>
          </w:p>
        </w:tc>
        <w:tc>
          <w:tcPr>
            <w:tcW w:w="1308" w:type="dxa"/>
            <w:shd w:val="clear" w:color="auto" w:fill="C4BC96" w:themeFill="background2" w:themeFillShade="BF"/>
          </w:tcPr>
          <w:p w:rsidR="00327D02" w:rsidRPr="00482CC8" w:rsidRDefault="00720E39" w:rsidP="00EC0C59">
            <w:pPr>
              <w:bidi/>
              <w:ind w:firstLine="34"/>
              <w:jc w:val="center"/>
              <w:cnfStyle w:val="0000001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6</w:t>
            </w:r>
            <w:r w:rsidR="00EC0C59"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3</w:t>
            </w: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-6</w:t>
            </w:r>
            <w:r w:rsidR="00EC0C59"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4</w:t>
            </w:r>
          </w:p>
        </w:tc>
      </w:tr>
      <w:tr w:rsidR="00327D02" w:rsidRPr="00F83AE9" w:rsidTr="007572CF">
        <w:tc>
          <w:tcPr>
            <w:cnfStyle w:val="001000000000"/>
            <w:tcW w:w="8470" w:type="dxa"/>
            <w:shd w:val="clear" w:color="auto" w:fill="D9D9D9" w:themeFill="background1" w:themeFillShade="D9"/>
          </w:tcPr>
          <w:p w:rsidR="00327D02" w:rsidRPr="00482CC8" w:rsidRDefault="00790F04" w:rsidP="00482CC8">
            <w:pPr>
              <w:bidi/>
              <w:ind w:firstLine="424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قائمة المصادر والمراجع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:rsidR="00327D02" w:rsidRPr="00482CC8" w:rsidRDefault="00720E39" w:rsidP="00EC0C59">
            <w:pPr>
              <w:bidi/>
              <w:ind w:firstLine="34"/>
              <w:jc w:val="center"/>
              <w:cnfStyle w:val="0000000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6</w:t>
            </w:r>
            <w:r w:rsidR="00EC0C59"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6</w:t>
            </w: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-6</w:t>
            </w:r>
            <w:r w:rsidR="00EC0C59"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7</w:t>
            </w:r>
          </w:p>
        </w:tc>
      </w:tr>
      <w:tr w:rsidR="00327D02" w:rsidRPr="00F83AE9" w:rsidTr="007572CF">
        <w:trPr>
          <w:cnfStyle w:val="000000100000"/>
        </w:trPr>
        <w:tc>
          <w:tcPr>
            <w:cnfStyle w:val="001000000000"/>
            <w:tcW w:w="8470" w:type="dxa"/>
            <w:shd w:val="clear" w:color="auto" w:fill="C4BC96" w:themeFill="background2" w:themeFillShade="BF"/>
          </w:tcPr>
          <w:p w:rsidR="00327D02" w:rsidRPr="00482CC8" w:rsidRDefault="00790F04" w:rsidP="00482CC8">
            <w:pPr>
              <w:bidi/>
              <w:ind w:firstLine="424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 w:rsidRPr="00482CC8"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  <w:t>الفهرس</w:t>
            </w:r>
          </w:p>
        </w:tc>
        <w:tc>
          <w:tcPr>
            <w:tcW w:w="1308" w:type="dxa"/>
            <w:shd w:val="clear" w:color="auto" w:fill="C4BC96" w:themeFill="background2" w:themeFillShade="BF"/>
          </w:tcPr>
          <w:p w:rsidR="00327D02" w:rsidRPr="00482CC8" w:rsidRDefault="00EC0C59" w:rsidP="00EC0C59">
            <w:pPr>
              <w:bidi/>
              <w:ind w:firstLine="34"/>
              <w:jc w:val="center"/>
              <w:cnfStyle w:val="000000100000"/>
              <w:rPr>
                <w:rFonts w:ascii="Al-Jazeera-Arabic-Regular" w:hAnsi="Al-Jazeera-Arabic-Regular" w:cs="Al-Jazeera-Arabic-Regular"/>
                <w:sz w:val="28"/>
                <w:szCs w:val="28"/>
                <w:rtl/>
              </w:rPr>
            </w:pP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69</w:t>
            </w:r>
            <w:r w:rsidR="00720E39"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-</w:t>
            </w:r>
            <w:r>
              <w:rPr>
                <w:rFonts w:ascii="Al-Jazeera-Arabic-Regular" w:hAnsi="Al-Jazeera-Arabic-Regular" w:cs="Al-Jazeera-Arabic-Regular" w:hint="cs"/>
                <w:sz w:val="28"/>
                <w:szCs w:val="28"/>
                <w:rtl/>
              </w:rPr>
              <w:t>70</w:t>
            </w:r>
          </w:p>
        </w:tc>
      </w:tr>
    </w:tbl>
    <w:p w:rsidR="00F37FA6" w:rsidRPr="00F37FA6" w:rsidRDefault="00F37FA6" w:rsidP="00F37FA6">
      <w:pPr>
        <w:bidi/>
        <w:rPr>
          <w:sz w:val="32"/>
        </w:rPr>
      </w:pPr>
    </w:p>
    <w:sectPr w:rsidR="00F37FA6" w:rsidRPr="00F37FA6" w:rsidSect="00EC0C59">
      <w:headerReference w:type="default" r:id="rId8"/>
      <w:footerReference w:type="default" r:id="rId9"/>
      <w:footnotePr>
        <w:numRestart w:val="eachPage"/>
      </w:footnotePr>
      <w:pgSz w:w="11906" w:h="16838"/>
      <w:pgMar w:top="426" w:right="1134" w:bottom="1134" w:left="1134" w:header="709" w:footer="709" w:gutter="0"/>
      <w:pgNumType w:start="6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D70" w:rsidRDefault="00EC0D70" w:rsidP="00416A4F">
      <w:pPr>
        <w:spacing w:after="0" w:line="240" w:lineRule="auto"/>
      </w:pPr>
      <w:r>
        <w:separator/>
      </w:r>
    </w:p>
  </w:endnote>
  <w:endnote w:type="continuationSeparator" w:id="1">
    <w:p w:rsidR="00EC0D70" w:rsidRDefault="00EC0D70" w:rsidP="0041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rsi Simple Bold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l-Jazeera-Arabic-Regular">
    <w:panose1 w:val="01000500000000020006"/>
    <w:charset w:val="00"/>
    <w:family w:val="auto"/>
    <w:pitch w:val="variable"/>
    <w:sig w:usb0="80002003" w:usb1="80002042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99839"/>
      <w:docPartObj>
        <w:docPartGallery w:val="Page Numbers (Bottom of Page)"/>
        <w:docPartUnique/>
      </w:docPartObj>
    </w:sdtPr>
    <w:sdtContent>
      <w:p w:rsidR="00351E2C" w:rsidRDefault="009C5C59">
        <w:pPr>
          <w:pStyle w:val="Pieddepage"/>
          <w:jc w:val="center"/>
        </w:pPr>
        <w:fldSimple w:instr=" PAGE   \* MERGEFORMAT ">
          <w:r w:rsidR="00EC0C59">
            <w:rPr>
              <w:noProof/>
            </w:rPr>
            <w:t>70</w:t>
          </w:r>
        </w:fldSimple>
      </w:p>
    </w:sdtContent>
  </w:sdt>
  <w:p w:rsidR="00351E2C" w:rsidRDefault="00351E2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D70" w:rsidRDefault="00EC0D70" w:rsidP="000A48A1">
      <w:pPr>
        <w:bidi/>
        <w:spacing w:after="0" w:line="240" w:lineRule="auto"/>
      </w:pPr>
      <w:r>
        <w:separator/>
      </w:r>
    </w:p>
  </w:footnote>
  <w:footnote w:type="continuationSeparator" w:id="1">
    <w:p w:rsidR="00EC0D70" w:rsidRDefault="00EC0D70" w:rsidP="00416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A4F" w:rsidRPr="00313A99" w:rsidRDefault="00F83AE9" w:rsidP="004C588A">
    <w:pPr>
      <w:pStyle w:val="En-tte"/>
      <w:bidi/>
      <w:rPr>
        <w:rFonts w:ascii="Times New Roman" w:hAnsi="Times New Roman" w:cs="Times New Roman"/>
        <w:sz w:val="36"/>
        <w:szCs w:val="36"/>
        <w:rtl/>
        <w:lang w:bidi="ar-DZ"/>
      </w:rPr>
    </w:pPr>
    <w:r>
      <w:rPr>
        <w:rFonts w:ascii="Al-Jazeera-Arabic-Regular" w:hAnsi="Al-Jazeera-Arabic-Regular" w:cs="Al-Jazeera-Arabic-Regular" w:hint="cs"/>
        <w:sz w:val="36"/>
        <w:szCs w:val="36"/>
        <w:rtl/>
        <w:lang w:bidi="ar-DZ"/>
      </w:rPr>
      <w:t>الفهرس</w:t>
    </w:r>
  </w:p>
  <w:p w:rsidR="00A549DC" w:rsidRPr="00A549DC" w:rsidRDefault="009C5C59" w:rsidP="00A549DC">
    <w:pPr>
      <w:pStyle w:val="En-tte"/>
      <w:bidi/>
      <w:rPr>
        <w:rFonts w:ascii="Al-Jazeera-Arabic-Regular" w:hAnsi="Al-Jazeera-Arabic-Regular" w:cs="Al-Jazeera-Arabic-Regular"/>
        <w:rtl/>
        <w:lang w:bidi="ar-DZ"/>
      </w:rPr>
    </w:pPr>
    <w:r>
      <w:rPr>
        <w:rFonts w:ascii="Al-Jazeera-Arabic-Regular" w:hAnsi="Al-Jazeera-Arabic-Regular" w:cs="Al-Jazeera-Arabic-Regular"/>
        <w:noProof/>
        <w:rtl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10.45pt;margin-top:6.8pt;width:472.85pt;height:0;z-index:251658240" o:connectortype="straight" strokecolor="black [3213]" strokeweight="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A792D"/>
    <w:multiLevelType w:val="hybridMultilevel"/>
    <w:tmpl w:val="2BDCF2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13EC4"/>
    <w:multiLevelType w:val="hybridMultilevel"/>
    <w:tmpl w:val="3626A6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B1697E"/>
    <w:multiLevelType w:val="hybridMultilevel"/>
    <w:tmpl w:val="12EC6D06"/>
    <w:lvl w:ilvl="0" w:tplc="FFD2B5C6">
      <w:start w:val="1"/>
      <w:numFmt w:val="arabicAlpha"/>
      <w:lvlText w:val="%1-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4A974DE"/>
    <w:multiLevelType w:val="hybridMultilevel"/>
    <w:tmpl w:val="87ECE20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430E9B"/>
    <w:multiLevelType w:val="hybridMultilevel"/>
    <w:tmpl w:val="21307F68"/>
    <w:lvl w:ilvl="0" w:tplc="B712C564">
      <w:numFmt w:val="bullet"/>
      <w:lvlText w:val=""/>
      <w:lvlJc w:val="left"/>
      <w:pPr>
        <w:ind w:left="926" w:hanging="360"/>
      </w:pPr>
      <w:rPr>
        <w:rFonts w:ascii="Symbol" w:eastAsiaTheme="minorHAnsi" w:hAnsi="Symbol" w:cs="Traditional Arabic" w:hint="default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5">
    <w:nsid w:val="36D55647"/>
    <w:multiLevelType w:val="hybridMultilevel"/>
    <w:tmpl w:val="451E21C6"/>
    <w:lvl w:ilvl="0" w:tplc="040C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6">
    <w:nsid w:val="3EF0435D"/>
    <w:multiLevelType w:val="hybridMultilevel"/>
    <w:tmpl w:val="2B98CF14"/>
    <w:lvl w:ilvl="0" w:tplc="040C0005">
      <w:start w:val="1"/>
      <w:numFmt w:val="bullet"/>
      <w:lvlText w:val=""/>
      <w:lvlJc w:val="left"/>
      <w:pPr>
        <w:ind w:left="71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7">
    <w:nsid w:val="4456663C"/>
    <w:multiLevelType w:val="hybridMultilevel"/>
    <w:tmpl w:val="AD926E7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893703"/>
    <w:multiLevelType w:val="hybridMultilevel"/>
    <w:tmpl w:val="FB3A8AA8"/>
    <w:lvl w:ilvl="0" w:tplc="8D684CEA">
      <w:start w:val="1"/>
      <w:numFmt w:val="arabicAlpha"/>
      <w:lvlText w:val="%1-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38A174E"/>
    <w:multiLevelType w:val="hybridMultilevel"/>
    <w:tmpl w:val="742676A4"/>
    <w:lvl w:ilvl="0" w:tplc="F4749BBE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6CC2153"/>
    <w:multiLevelType w:val="hybridMultilevel"/>
    <w:tmpl w:val="6FF0BE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143E54"/>
    <w:multiLevelType w:val="hybridMultilevel"/>
    <w:tmpl w:val="C82496EA"/>
    <w:lvl w:ilvl="0" w:tplc="040C0005">
      <w:start w:val="1"/>
      <w:numFmt w:val="bullet"/>
      <w:lvlText w:val=""/>
      <w:lvlJc w:val="left"/>
      <w:pPr>
        <w:ind w:left="71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2">
    <w:nsid w:val="7A6F39C2"/>
    <w:multiLevelType w:val="hybridMultilevel"/>
    <w:tmpl w:val="4CF24E4C"/>
    <w:lvl w:ilvl="0" w:tplc="F26A7202">
      <w:start w:val="1"/>
      <w:numFmt w:val="arabicAlpha"/>
      <w:lvlText w:val="%1-"/>
      <w:lvlJc w:val="left"/>
      <w:pPr>
        <w:ind w:left="14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3"/>
  </w:num>
  <w:num w:numId="5">
    <w:abstractNumId w:val="4"/>
  </w:num>
  <w:num w:numId="6">
    <w:abstractNumId w:val="11"/>
  </w:num>
  <w:num w:numId="7">
    <w:abstractNumId w:val="6"/>
  </w:num>
  <w:num w:numId="8">
    <w:abstractNumId w:val="5"/>
  </w:num>
  <w:num w:numId="9">
    <w:abstractNumId w:val="1"/>
  </w:num>
  <w:num w:numId="10">
    <w:abstractNumId w:val="2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8130">
      <o:colormenu v:ext="edit" strokecolor="none [3213]"/>
    </o:shapedefaults>
    <o:shapelayout v:ext="edit">
      <o:idmap v:ext="edit" data="2"/>
      <o:rules v:ext="edit">
        <o:r id="V:Rule2" type="connector" idref="#_x0000_s2050"/>
      </o:rules>
    </o:shapelayout>
  </w:hdrShapeDefaults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416A4F"/>
    <w:rsid w:val="0001286D"/>
    <w:rsid w:val="00013F4E"/>
    <w:rsid w:val="00021A51"/>
    <w:rsid w:val="00027FA2"/>
    <w:rsid w:val="00035055"/>
    <w:rsid w:val="00035823"/>
    <w:rsid w:val="000420FE"/>
    <w:rsid w:val="00042AC8"/>
    <w:rsid w:val="00052612"/>
    <w:rsid w:val="00056BB2"/>
    <w:rsid w:val="000619D3"/>
    <w:rsid w:val="00075A3A"/>
    <w:rsid w:val="000A0640"/>
    <w:rsid w:val="000A48A1"/>
    <w:rsid w:val="000A69F7"/>
    <w:rsid w:val="000A6C6B"/>
    <w:rsid w:val="000A7EB6"/>
    <w:rsid w:val="000B50F9"/>
    <w:rsid w:val="000D0225"/>
    <w:rsid w:val="000D1441"/>
    <w:rsid w:val="000D438A"/>
    <w:rsid w:val="000E3267"/>
    <w:rsid w:val="000F0F73"/>
    <w:rsid w:val="000F5AEE"/>
    <w:rsid w:val="000F660B"/>
    <w:rsid w:val="00104673"/>
    <w:rsid w:val="00104DA8"/>
    <w:rsid w:val="00111877"/>
    <w:rsid w:val="00111F89"/>
    <w:rsid w:val="001159B4"/>
    <w:rsid w:val="00117C92"/>
    <w:rsid w:val="001365C5"/>
    <w:rsid w:val="001555DD"/>
    <w:rsid w:val="00160ADC"/>
    <w:rsid w:val="0016452E"/>
    <w:rsid w:val="0016588E"/>
    <w:rsid w:val="00171380"/>
    <w:rsid w:val="00177C36"/>
    <w:rsid w:val="001957D9"/>
    <w:rsid w:val="001C44F0"/>
    <w:rsid w:val="001E3BE3"/>
    <w:rsid w:val="002040CA"/>
    <w:rsid w:val="00207328"/>
    <w:rsid w:val="00224404"/>
    <w:rsid w:val="00225292"/>
    <w:rsid w:val="00235C00"/>
    <w:rsid w:val="00237AAA"/>
    <w:rsid w:val="002417D4"/>
    <w:rsid w:val="00243780"/>
    <w:rsid w:val="00245BD8"/>
    <w:rsid w:val="002517E6"/>
    <w:rsid w:val="002572D9"/>
    <w:rsid w:val="00260301"/>
    <w:rsid w:val="002621E5"/>
    <w:rsid w:val="00264509"/>
    <w:rsid w:val="00273D56"/>
    <w:rsid w:val="00277F89"/>
    <w:rsid w:val="00285396"/>
    <w:rsid w:val="00290A95"/>
    <w:rsid w:val="0029688F"/>
    <w:rsid w:val="002A0685"/>
    <w:rsid w:val="002A2AB1"/>
    <w:rsid w:val="002A3BA5"/>
    <w:rsid w:val="002B29A1"/>
    <w:rsid w:val="002B5885"/>
    <w:rsid w:val="002C1166"/>
    <w:rsid w:val="002D17ED"/>
    <w:rsid w:val="002D774D"/>
    <w:rsid w:val="002E2502"/>
    <w:rsid w:val="002F7591"/>
    <w:rsid w:val="003003DD"/>
    <w:rsid w:val="00304EE7"/>
    <w:rsid w:val="00313A99"/>
    <w:rsid w:val="0032055F"/>
    <w:rsid w:val="00327D02"/>
    <w:rsid w:val="0033237A"/>
    <w:rsid w:val="00344DB5"/>
    <w:rsid w:val="00351E2C"/>
    <w:rsid w:val="00352C12"/>
    <w:rsid w:val="00374DD7"/>
    <w:rsid w:val="00375794"/>
    <w:rsid w:val="003825C1"/>
    <w:rsid w:val="0038583D"/>
    <w:rsid w:val="00386828"/>
    <w:rsid w:val="0039116A"/>
    <w:rsid w:val="003963F2"/>
    <w:rsid w:val="00396EBC"/>
    <w:rsid w:val="003A2785"/>
    <w:rsid w:val="003B582A"/>
    <w:rsid w:val="003D2ED4"/>
    <w:rsid w:val="003E3533"/>
    <w:rsid w:val="003E3E9D"/>
    <w:rsid w:val="003E5381"/>
    <w:rsid w:val="003E7F62"/>
    <w:rsid w:val="003F68FE"/>
    <w:rsid w:val="003F7BE2"/>
    <w:rsid w:val="004030B1"/>
    <w:rsid w:val="00411D5D"/>
    <w:rsid w:val="00416A4F"/>
    <w:rsid w:val="00420318"/>
    <w:rsid w:val="00420618"/>
    <w:rsid w:val="00423BAE"/>
    <w:rsid w:val="0043166C"/>
    <w:rsid w:val="00434B1F"/>
    <w:rsid w:val="004459DA"/>
    <w:rsid w:val="00447FB0"/>
    <w:rsid w:val="00454107"/>
    <w:rsid w:val="00462575"/>
    <w:rsid w:val="0047143A"/>
    <w:rsid w:val="00475A76"/>
    <w:rsid w:val="00482CC8"/>
    <w:rsid w:val="00483F2E"/>
    <w:rsid w:val="00484142"/>
    <w:rsid w:val="00496B7B"/>
    <w:rsid w:val="004A6B36"/>
    <w:rsid w:val="004B007A"/>
    <w:rsid w:val="004B0663"/>
    <w:rsid w:val="004B3576"/>
    <w:rsid w:val="004C588A"/>
    <w:rsid w:val="004C6C12"/>
    <w:rsid w:val="004D32A2"/>
    <w:rsid w:val="004D5DEB"/>
    <w:rsid w:val="004E1862"/>
    <w:rsid w:val="004E1ED9"/>
    <w:rsid w:val="005004F3"/>
    <w:rsid w:val="00503A8F"/>
    <w:rsid w:val="00515FE5"/>
    <w:rsid w:val="005559D4"/>
    <w:rsid w:val="00563BC3"/>
    <w:rsid w:val="0056567F"/>
    <w:rsid w:val="005708B9"/>
    <w:rsid w:val="0057714C"/>
    <w:rsid w:val="00586B05"/>
    <w:rsid w:val="00596DCC"/>
    <w:rsid w:val="005A06C4"/>
    <w:rsid w:val="005B4103"/>
    <w:rsid w:val="005B4539"/>
    <w:rsid w:val="005C0038"/>
    <w:rsid w:val="005C20AD"/>
    <w:rsid w:val="005C602F"/>
    <w:rsid w:val="005E07F1"/>
    <w:rsid w:val="005F7360"/>
    <w:rsid w:val="0061113A"/>
    <w:rsid w:val="0061759C"/>
    <w:rsid w:val="006208E2"/>
    <w:rsid w:val="00622F34"/>
    <w:rsid w:val="00626792"/>
    <w:rsid w:val="00627228"/>
    <w:rsid w:val="00630ACE"/>
    <w:rsid w:val="006355C6"/>
    <w:rsid w:val="00636EBE"/>
    <w:rsid w:val="006372F8"/>
    <w:rsid w:val="00642DF9"/>
    <w:rsid w:val="00653DAC"/>
    <w:rsid w:val="00656815"/>
    <w:rsid w:val="00670246"/>
    <w:rsid w:val="00672766"/>
    <w:rsid w:val="00676743"/>
    <w:rsid w:val="0068462C"/>
    <w:rsid w:val="006A42F9"/>
    <w:rsid w:val="006C4887"/>
    <w:rsid w:val="006D0C67"/>
    <w:rsid w:val="006D1B84"/>
    <w:rsid w:val="006F6DEF"/>
    <w:rsid w:val="007146F5"/>
    <w:rsid w:val="00720E39"/>
    <w:rsid w:val="00723615"/>
    <w:rsid w:val="007312F3"/>
    <w:rsid w:val="007413C9"/>
    <w:rsid w:val="007572CF"/>
    <w:rsid w:val="00774492"/>
    <w:rsid w:val="00781035"/>
    <w:rsid w:val="00790F04"/>
    <w:rsid w:val="00796797"/>
    <w:rsid w:val="007B3B3A"/>
    <w:rsid w:val="007B5BD0"/>
    <w:rsid w:val="007D65FF"/>
    <w:rsid w:val="0080079A"/>
    <w:rsid w:val="00800EED"/>
    <w:rsid w:val="00806ED2"/>
    <w:rsid w:val="008117C7"/>
    <w:rsid w:val="00815260"/>
    <w:rsid w:val="00821DF3"/>
    <w:rsid w:val="00825CF3"/>
    <w:rsid w:val="0082768C"/>
    <w:rsid w:val="0086623B"/>
    <w:rsid w:val="008828F2"/>
    <w:rsid w:val="00897974"/>
    <w:rsid w:val="008A480C"/>
    <w:rsid w:val="008A7270"/>
    <w:rsid w:val="008B50FB"/>
    <w:rsid w:val="008C7FF9"/>
    <w:rsid w:val="008D61C8"/>
    <w:rsid w:val="008E206F"/>
    <w:rsid w:val="00900F22"/>
    <w:rsid w:val="009122A1"/>
    <w:rsid w:val="00924A65"/>
    <w:rsid w:val="00935450"/>
    <w:rsid w:val="009463A1"/>
    <w:rsid w:val="00947B6C"/>
    <w:rsid w:val="00955FE8"/>
    <w:rsid w:val="00984FB9"/>
    <w:rsid w:val="0099270B"/>
    <w:rsid w:val="009A6CA4"/>
    <w:rsid w:val="009B5A63"/>
    <w:rsid w:val="009C5C59"/>
    <w:rsid w:val="009D7DD2"/>
    <w:rsid w:val="009E2138"/>
    <w:rsid w:val="009E2C09"/>
    <w:rsid w:val="009F41C8"/>
    <w:rsid w:val="00A10484"/>
    <w:rsid w:val="00A15CAE"/>
    <w:rsid w:val="00A225CC"/>
    <w:rsid w:val="00A41B36"/>
    <w:rsid w:val="00A42B94"/>
    <w:rsid w:val="00A549DC"/>
    <w:rsid w:val="00A747FF"/>
    <w:rsid w:val="00A804B7"/>
    <w:rsid w:val="00A843CA"/>
    <w:rsid w:val="00A93BAE"/>
    <w:rsid w:val="00AB578F"/>
    <w:rsid w:val="00AB6BD3"/>
    <w:rsid w:val="00AC5321"/>
    <w:rsid w:val="00AC64BA"/>
    <w:rsid w:val="00AC7042"/>
    <w:rsid w:val="00AE4A1A"/>
    <w:rsid w:val="00AF7920"/>
    <w:rsid w:val="00B169E6"/>
    <w:rsid w:val="00B30C4A"/>
    <w:rsid w:val="00B44A9B"/>
    <w:rsid w:val="00B513F1"/>
    <w:rsid w:val="00B51E0F"/>
    <w:rsid w:val="00B66367"/>
    <w:rsid w:val="00B66482"/>
    <w:rsid w:val="00B67BF3"/>
    <w:rsid w:val="00B70767"/>
    <w:rsid w:val="00B71D14"/>
    <w:rsid w:val="00B7206F"/>
    <w:rsid w:val="00B7519A"/>
    <w:rsid w:val="00B80014"/>
    <w:rsid w:val="00B84659"/>
    <w:rsid w:val="00B94946"/>
    <w:rsid w:val="00B969F7"/>
    <w:rsid w:val="00BB1E94"/>
    <w:rsid w:val="00BB65BB"/>
    <w:rsid w:val="00BC5CC0"/>
    <w:rsid w:val="00BE284C"/>
    <w:rsid w:val="00BE4E5C"/>
    <w:rsid w:val="00C11C48"/>
    <w:rsid w:val="00C25828"/>
    <w:rsid w:val="00C30A63"/>
    <w:rsid w:val="00C40113"/>
    <w:rsid w:val="00C41393"/>
    <w:rsid w:val="00C51670"/>
    <w:rsid w:val="00C51702"/>
    <w:rsid w:val="00C75D25"/>
    <w:rsid w:val="00C81107"/>
    <w:rsid w:val="00C840DB"/>
    <w:rsid w:val="00CC4272"/>
    <w:rsid w:val="00D04F50"/>
    <w:rsid w:val="00D059EA"/>
    <w:rsid w:val="00D1168E"/>
    <w:rsid w:val="00D155DB"/>
    <w:rsid w:val="00D237CE"/>
    <w:rsid w:val="00D45C15"/>
    <w:rsid w:val="00D55660"/>
    <w:rsid w:val="00D61C84"/>
    <w:rsid w:val="00D6234D"/>
    <w:rsid w:val="00D652ED"/>
    <w:rsid w:val="00D657BE"/>
    <w:rsid w:val="00D70958"/>
    <w:rsid w:val="00D801F8"/>
    <w:rsid w:val="00D8710C"/>
    <w:rsid w:val="00D90961"/>
    <w:rsid w:val="00DD038F"/>
    <w:rsid w:val="00DE2AC7"/>
    <w:rsid w:val="00DF4061"/>
    <w:rsid w:val="00DF4707"/>
    <w:rsid w:val="00DF71B7"/>
    <w:rsid w:val="00E123D3"/>
    <w:rsid w:val="00E20458"/>
    <w:rsid w:val="00E34450"/>
    <w:rsid w:val="00E40FF9"/>
    <w:rsid w:val="00E415C4"/>
    <w:rsid w:val="00E57CC5"/>
    <w:rsid w:val="00E618D8"/>
    <w:rsid w:val="00E70E9C"/>
    <w:rsid w:val="00E818AB"/>
    <w:rsid w:val="00E82C9F"/>
    <w:rsid w:val="00E9571D"/>
    <w:rsid w:val="00EA33AD"/>
    <w:rsid w:val="00EB1E7C"/>
    <w:rsid w:val="00EB3562"/>
    <w:rsid w:val="00EC0197"/>
    <w:rsid w:val="00EC0C59"/>
    <w:rsid w:val="00EC0D70"/>
    <w:rsid w:val="00EC6072"/>
    <w:rsid w:val="00ED0EEB"/>
    <w:rsid w:val="00ED492A"/>
    <w:rsid w:val="00EE0487"/>
    <w:rsid w:val="00EE2F1B"/>
    <w:rsid w:val="00EF6F83"/>
    <w:rsid w:val="00F0508D"/>
    <w:rsid w:val="00F054BA"/>
    <w:rsid w:val="00F27359"/>
    <w:rsid w:val="00F37FA6"/>
    <w:rsid w:val="00F455B1"/>
    <w:rsid w:val="00F51573"/>
    <w:rsid w:val="00F52ECD"/>
    <w:rsid w:val="00F532CC"/>
    <w:rsid w:val="00F67A73"/>
    <w:rsid w:val="00F75DA4"/>
    <w:rsid w:val="00F8044B"/>
    <w:rsid w:val="00F820D4"/>
    <w:rsid w:val="00F83AE9"/>
    <w:rsid w:val="00F863E6"/>
    <w:rsid w:val="00FA40C0"/>
    <w:rsid w:val="00FC2B5D"/>
    <w:rsid w:val="00FC57EB"/>
    <w:rsid w:val="00FC6FF4"/>
    <w:rsid w:val="00FD2DAE"/>
    <w:rsid w:val="00FF18E8"/>
    <w:rsid w:val="00FF4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9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16A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6A4F"/>
  </w:style>
  <w:style w:type="paragraph" w:styleId="Pieddepage">
    <w:name w:val="footer"/>
    <w:basedOn w:val="Normal"/>
    <w:link w:val="PieddepageCar"/>
    <w:uiPriority w:val="99"/>
    <w:unhideWhenUsed/>
    <w:rsid w:val="00416A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6A4F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A48A1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A48A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A48A1"/>
    <w:rPr>
      <w:vertAlign w:val="superscript"/>
    </w:rPr>
  </w:style>
  <w:style w:type="paragraph" w:styleId="NormalWeb">
    <w:name w:val="Normal (Web)"/>
    <w:basedOn w:val="Normal"/>
    <w:uiPriority w:val="99"/>
    <w:unhideWhenUsed/>
    <w:rsid w:val="00B70767"/>
    <w:pPr>
      <w:spacing w:before="100" w:beforeAutospacing="1" w:after="100" w:afterAutospacing="1" w:line="240" w:lineRule="auto"/>
    </w:pPr>
    <w:rPr>
      <w:rFonts w:ascii="Traditional Arabic" w:eastAsia="Times New Roman" w:hAnsi="Traditional Arabic" w:cs="Traditional Arabic"/>
      <w:sz w:val="30"/>
      <w:szCs w:val="30"/>
    </w:rPr>
  </w:style>
  <w:style w:type="paragraph" w:styleId="Paragraphedeliste">
    <w:name w:val="List Paragraph"/>
    <w:basedOn w:val="Normal"/>
    <w:uiPriority w:val="34"/>
    <w:qFormat/>
    <w:rsid w:val="00897974"/>
    <w:pPr>
      <w:ind w:left="720"/>
      <w:contextualSpacing/>
    </w:pPr>
  </w:style>
  <w:style w:type="table" w:styleId="Grilledutableau">
    <w:name w:val="Table Grid"/>
    <w:basedOn w:val="TableauNormal"/>
    <w:uiPriority w:val="59"/>
    <w:rsid w:val="00F37F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mbrageclair">
    <w:name w:val="Light Shading"/>
    <w:basedOn w:val="TableauNormal"/>
    <w:uiPriority w:val="60"/>
    <w:rsid w:val="00E818A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D20B4-BA90-496D-B110-6FBCE5C62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2</Pages>
  <Words>239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said</dc:creator>
  <cp:keywords/>
  <dc:description/>
  <cp:lastModifiedBy>saido</cp:lastModifiedBy>
  <cp:revision>274</cp:revision>
  <dcterms:created xsi:type="dcterms:W3CDTF">2017-04-07T12:51:00Z</dcterms:created>
  <dcterms:modified xsi:type="dcterms:W3CDTF">2017-05-15T23:43:00Z</dcterms:modified>
</cp:coreProperties>
</file>